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EE3" w:rsidRPr="00271543" w:rsidRDefault="00C65EE3" w:rsidP="00CF362A">
      <w:pPr>
        <w:pStyle w:val="10"/>
        <w:spacing w:line="240" w:lineRule="auto"/>
        <w:jc w:val="center"/>
        <w:rPr>
          <w:rFonts w:ascii="Times New Roman" w:hAnsi="Times New Roman"/>
          <w:i/>
          <w:sz w:val="24"/>
          <w:szCs w:val="24"/>
        </w:rPr>
      </w:pPr>
      <w:r w:rsidRPr="00271543">
        <w:rPr>
          <w:rFonts w:ascii="Times New Roman" w:hAnsi="Times New Roman"/>
          <w:i/>
          <w:sz w:val="24"/>
          <w:szCs w:val="24"/>
        </w:rPr>
        <w:t>ПОЯСНИТЕЛЬНАЯ  ИНФОРМАЦИЯ</w:t>
      </w:r>
    </w:p>
    <w:p w:rsidR="00C65EE3" w:rsidRPr="00271543" w:rsidRDefault="00C65EE3" w:rsidP="00CF362A">
      <w:pPr>
        <w:pStyle w:val="10"/>
        <w:spacing w:line="240" w:lineRule="auto"/>
        <w:jc w:val="center"/>
        <w:rPr>
          <w:rFonts w:ascii="Times New Roman" w:hAnsi="Times New Roman"/>
          <w:i/>
          <w:sz w:val="24"/>
          <w:szCs w:val="24"/>
        </w:rPr>
      </w:pPr>
      <w:r w:rsidRPr="00271543">
        <w:rPr>
          <w:rFonts w:ascii="Times New Roman" w:hAnsi="Times New Roman"/>
          <w:i/>
          <w:sz w:val="24"/>
          <w:szCs w:val="24"/>
        </w:rPr>
        <w:t xml:space="preserve"> к </w:t>
      </w:r>
      <w:r w:rsidR="000C21DF" w:rsidRPr="00271543">
        <w:rPr>
          <w:rFonts w:ascii="Times New Roman" w:hAnsi="Times New Roman"/>
          <w:i/>
          <w:sz w:val="24"/>
          <w:szCs w:val="24"/>
        </w:rPr>
        <w:t>промежуточной</w:t>
      </w:r>
      <w:r w:rsidRPr="00271543">
        <w:rPr>
          <w:rFonts w:ascii="Times New Roman" w:hAnsi="Times New Roman"/>
          <w:i/>
          <w:sz w:val="24"/>
          <w:szCs w:val="24"/>
        </w:rPr>
        <w:t xml:space="preserve"> бухгалтерской (финансовой) отчетности</w:t>
      </w:r>
    </w:p>
    <w:p w:rsidR="00C65EE3" w:rsidRPr="00271543" w:rsidRDefault="0023317A" w:rsidP="00CF362A">
      <w:pPr>
        <w:pStyle w:val="Standard"/>
        <w:ind w:firstLine="851"/>
        <w:jc w:val="center"/>
        <w:rPr>
          <w:b/>
          <w:i/>
        </w:rPr>
      </w:pPr>
      <w:r w:rsidRPr="00271543">
        <w:rPr>
          <w:b/>
          <w:i/>
          <w:lang w:val="ru-RU"/>
        </w:rPr>
        <w:t>А</w:t>
      </w:r>
      <w:r w:rsidR="00C65EE3" w:rsidRPr="00271543">
        <w:rPr>
          <w:b/>
          <w:i/>
        </w:rPr>
        <w:t>кционерного</w:t>
      </w:r>
      <w:r w:rsidRPr="00271543">
        <w:rPr>
          <w:b/>
          <w:i/>
          <w:lang w:val="ru-RU"/>
        </w:rPr>
        <w:t xml:space="preserve"> </w:t>
      </w:r>
      <w:r w:rsidR="00104ABA" w:rsidRPr="00271543">
        <w:rPr>
          <w:b/>
          <w:i/>
          <w:lang w:val="ru-RU"/>
        </w:rPr>
        <w:t>о</w:t>
      </w:r>
      <w:r w:rsidRPr="00271543">
        <w:rPr>
          <w:b/>
          <w:i/>
          <w:lang w:val="ru-RU"/>
        </w:rPr>
        <w:t>бщества Банка</w:t>
      </w:r>
      <w:r w:rsidR="00C65EE3" w:rsidRPr="00271543">
        <w:rPr>
          <w:b/>
          <w:i/>
        </w:rPr>
        <w:t xml:space="preserve"> «Тамбовкредитпромбанк»</w:t>
      </w:r>
    </w:p>
    <w:p w:rsidR="00C65EE3" w:rsidRPr="00271543" w:rsidRDefault="006E2FA2" w:rsidP="00CF362A">
      <w:pPr>
        <w:pStyle w:val="Standard"/>
        <w:jc w:val="center"/>
        <w:rPr>
          <w:b/>
          <w:i/>
          <w:lang w:val="ru-RU"/>
        </w:rPr>
      </w:pPr>
      <w:r>
        <w:rPr>
          <w:b/>
          <w:i/>
          <w:lang w:val="ru-RU"/>
        </w:rPr>
        <w:t>н</w:t>
      </w:r>
      <w:r w:rsidR="00C65EE3" w:rsidRPr="00271543">
        <w:rPr>
          <w:b/>
          <w:i/>
        </w:rPr>
        <w:t>а</w:t>
      </w:r>
      <w:r w:rsidR="002D1DED">
        <w:rPr>
          <w:b/>
          <w:i/>
          <w:lang w:val="ru-RU"/>
        </w:rPr>
        <w:t xml:space="preserve"> 1</w:t>
      </w:r>
      <w:r w:rsidR="0083642A" w:rsidRPr="00271543">
        <w:rPr>
          <w:b/>
          <w:i/>
        </w:rPr>
        <w:t xml:space="preserve"> </w:t>
      </w:r>
      <w:r w:rsidR="00C71A8F">
        <w:rPr>
          <w:b/>
          <w:i/>
          <w:lang w:val="ru-RU"/>
        </w:rPr>
        <w:t>июля</w:t>
      </w:r>
      <w:r w:rsidR="00C65EE3" w:rsidRPr="00271543">
        <w:rPr>
          <w:b/>
          <w:i/>
          <w:lang w:val="ru-RU"/>
        </w:rPr>
        <w:t xml:space="preserve"> </w:t>
      </w:r>
      <w:r w:rsidR="00C65EE3" w:rsidRPr="00271543">
        <w:rPr>
          <w:b/>
          <w:i/>
        </w:rPr>
        <w:t>20</w:t>
      </w:r>
      <w:r w:rsidR="00F4302A" w:rsidRPr="00271543">
        <w:rPr>
          <w:b/>
          <w:i/>
          <w:lang w:val="ru-RU"/>
        </w:rPr>
        <w:t>2</w:t>
      </w:r>
      <w:r w:rsidR="00372FAD" w:rsidRPr="00271543">
        <w:rPr>
          <w:b/>
          <w:i/>
          <w:lang w:val="ru-RU"/>
        </w:rPr>
        <w:t>1</w:t>
      </w:r>
      <w:r w:rsidR="00C65EE3" w:rsidRPr="00271543">
        <w:rPr>
          <w:b/>
          <w:i/>
          <w:lang w:val="ru-RU"/>
        </w:rPr>
        <w:t xml:space="preserve"> </w:t>
      </w:r>
      <w:r w:rsidR="00C65EE3" w:rsidRPr="00271543">
        <w:rPr>
          <w:b/>
          <w:i/>
        </w:rPr>
        <w:t>год</w:t>
      </w:r>
      <w:r w:rsidR="00C65EE3" w:rsidRPr="00271543">
        <w:rPr>
          <w:b/>
          <w:i/>
          <w:lang w:val="ru-RU"/>
        </w:rPr>
        <w:t>а</w:t>
      </w:r>
      <w:bookmarkStart w:id="0" w:name="_GoBack"/>
      <w:bookmarkEnd w:id="0"/>
    </w:p>
    <w:p w:rsidR="00C95AAF" w:rsidRPr="00271543" w:rsidRDefault="00C95AAF" w:rsidP="00CF362A">
      <w:pPr>
        <w:pStyle w:val="Standard"/>
        <w:ind w:right="-7" w:firstLine="440"/>
        <w:jc w:val="center"/>
        <w:rPr>
          <w:b/>
          <w:i/>
          <w:lang w:val="ru-RU"/>
        </w:rPr>
      </w:pPr>
    </w:p>
    <w:p w:rsidR="00C65EE3" w:rsidRPr="00271543" w:rsidRDefault="00C65EE3" w:rsidP="00CF362A">
      <w:pPr>
        <w:pStyle w:val="Standard"/>
        <w:ind w:right="-7" w:firstLine="440"/>
        <w:jc w:val="center"/>
        <w:rPr>
          <w:b/>
          <w:i/>
        </w:rPr>
      </w:pPr>
      <w:r w:rsidRPr="00271543">
        <w:rPr>
          <w:b/>
          <w:i/>
        </w:rPr>
        <w:t xml:space="preserve">                         </w:t>
      </w:r>
    </w:p>
    <w:p w:rsidR="00C65EE3" w:rsidRPr="00271E67" w:rsidRDefault="00C65EE3" w:rsidP="00CF362A">
      <w:pPr>
        <w:pStyle w:val="a8"/>
        <w:spacing w:line="240" w:lineRule="auto"/>
        <w:ind w:left="0" w:right="-7" w:firstLine="440"/>
        <w:jc w:val="both"/>
        <w:rPr>
          <w:rFonts w:ascii="Times New Roman" w:hAnsi="Times New Roman"/>
          <w:sz w:val="24"/>
          <w:szCs w:val="24"/>
        </w:rPr>
      </w:pPr>
      <w:r w:rsidRPr="00271E67">
        <w:rPr>
          <w:rFonts w:ascii="Times New Roman" w:hAnsi="Times New Roman"/>
          <w:sz w:val="24"/>
          <w:szCs w:val="24"/>
        </w:rPr>
        <w:t xml:space="preserve">Полное фирменное наименование: </w:t>
      </w:r>
      <w:r w:rsidR="00104ABA" w:rsidRPr="00271E67">
        <w:rPr>
          <w:rFonts w:ascii="Times New Roman" w:hAnsi="Times New Roman"/>
          <w:sz w:val="24"/>
          <w:szCs w:val="24"/>
        </w:rPr>
        <w:t>А</w:t>
      </w:r>
      <w:r w:rsidRPr="00271E67">
        <w:rPr>
          <w:rFonts w:ascii="Times New Roman" w:hAnsi="Times New Roman"/>
          <w:sz w:val="24"/>
          <w:szCs w:val="24"/>
        </w:rPr>
        <w:t>кционерн</w:t>
      </w:r>
      <w:r w:rsidR="00104ABA" w:rsidRPr="00271E67">
        <w:rPr>
          <w:rFonts w:ascii="Times New Roman" w:hAnsi="Times New Roman"/>
          <w:sz w:val="24"/>
          <w:szCs w:val="24"/>
        </w:rPr>
        <w:t>ое</w:t>
      </w:r>
      <w:r w:rsidRPr="00271E67">
        <w:rPr>
          <w:rFonts w:ascii="Times New Roman" w:hAnsi="Times New Roman"/>
          <w:sz w:val="24"/>
          <w:szCs w:val="24"/>
        </w:rPr>
        <w:t xml:space="preserve"> </w:t>
      </w:r>
      <w:r w:rsidR="00104ABA" w:rsidRPr="00271E67">
        <w:rPr>
          <w:rFonts w:ascii="Times New Roman" w:hAnsi="Times New Roman"/>
          <w:sz w:val="24"/>
          <w:szCs w:val="24"/>
        </w:rPr>
        <w:t>общество</w:t>
      </w:r>
      <w:r w:rsidRPr="00271E67">
        <w:rPr>
          <w:rFonts w:ascii="Times New Roman" w:hAnsi="Times New Roman"/>
          <w:sz w:val="24"/>
          <w:szCs w:val="24"/>
        </w:rPr>
        <w:t xml:space="preserve"> </w:t>
      </w:r>
      <w:r w:rsidR="00104ABA" w:rsidRPr="00271E67">
        <w:rPr>
          <w:rFonts w:ascii="Times New Roman" w:hAnsi="Times New Roman"/>
          <w:sz w:val="24"/>
          <w:szCs w:val="24"/>
        </w:rPr>
        <w:t xml:space="preserve">Банк «Тамбовкредитпромбанк» </w:t>
      </w:r>
    </w:p>
    <w:p w:rsidR="00C65EE3" w:rsidRPr="00271E67" w:rsidRDefault="00C65EE3" w:rsidP="00CF362A">
      <w:pPr>
        <w:pStyle w:val="a8"/>
        <w:spacing w:line="240" w:lineRule="auto"/>
        <w:ind w:left="0" w:right="-7" w:firstLine="440"/>
        <w:jc w:val="both"/>
        <w:rPr>
          <w:rFonts w:ascii="Times New Roman" w:hAnsi="Times New Roman"/>
          <w:sz w:val="24"/>
          <w:szCs w:val="24"/>
        </w:rPr>
      </w:pPr>
    </w:p>
    <w:p w:rsidR="00C65EE3" w:rsidRPr="00271E67" w:rsidRDefault="00C65EE3" w:rsidP="00CF362A">
      <w:pPr>
        <w:pStyle w:val="a8"/>
        <w:spacing w:line="240" w:lineRule="auto"/>
        <w:ind w:left="0" w:right="-7" w:firstLine="440"/>
        <w:jc w:val="both"/>
        <w:rPr>
          <w:rFonts w:ascii="Times New Roman" w:hAnsi="Times New Roman"/>
          <w:sz w:val="24"/>
          <w:szCs w:val="24"/>
        </w:rPr>
      </w:pPr>
      <w:r w:rsidRPr="00271E67">
        <w:rPr>
          <w:rFonts w:ascii="Times New Roman" w:hAnsi="Times New Roman"/>
          <w:sz w:val="24"/>
          <w:szCs w:val="24"/>
        </w:rPr>
        <w:t>Сокращенное наименование: А</w:t>
      </w:r>
      <w:r w:rsidR="00104ABA" w:rsidRPr="00271E67">
        <w:rPr>
          <w:rFonts w:ascii="Times New Roman" w:hAnsi="Times New Roman"/>
          <w:sz w:val="24"/>
          <w:szCs w:val="24"/>
        </w:rPr>
        <w:t xml:space="preserve">О </w:t>
      </w:r>
      <w:r w:rsidRPr="00271E67">
        <w:rPr>
          <w:rFonts w:ascii="Times New Roman" w:hAnsi="Times New Roman"/>
          <w:sz w:val="24"/>
          <w:szCs w:val="24"/>
        </w:rPr>
        <w:t>Б</w:t>
      </w:r>
      <w:r w:rsidR="00104ABA" w:rsidRPr="00271E67">
        <w:rPr>
          <w:rFonts w:ascii="Times New Roman" w:hAnsi="Times New Roman"/>
          <w:sz w:val="24"/>
          <w:szCs w:val="24"/>
        </w:rPr>
        <w:t>анк</w:t>
      </w:r>
      <w:r w:rsidRPr="00271E67">
        <w:rPr>
          <w:rFonts w:ascii="Times New Roman" w:hAnsi="Times New Roman"/>
          <w:sz w:val="24"/>
          <w:szCs w:val="24"/>
        </w:rPr>
        <w:t xml:space="preserve"> «ТКПБ» </w:t>
      </w:r>
    </w:p>
    <w:p w:rsidR="00C65EE3" w:rsidRPr="00271E67" w:rsidRDefault="00C65EE3" w:rsidP="00CF362A">
      <w:pPr>
        <w:pStyle w:val="a8"/>
        <w:spacing w:line="240" w:lineRule="auto"/>
        <w:ind w:left="0" w:right="-7" w:firstLine="440"/>
        <w:jc w:val="both"/>
        <w:rPr>
          <w:rFonts w:ascii="Times New Roman" w:hAnsi="Times New Roman"/>
          <w:sz w:val="24"/>
          <w:szCs w:val="24"/>
        </w:rPr>
      </w:pPr>
    </w:p>
    <w:p w:rsidR="00C65EE3" w:rsidRPr="00271E67" w:rsidRDefault="00C65EE3" w:rsidP="00CF362A">
      <w:pPr>
        <w:pStyle w:val="a8"/>
        <w:spacing w:line="240" w:lineRule="auto"/>
        <w:ind w:left="0" w:right="-7" w:firstLine="440"/>
        <w:jc w:val="both"/>
        <w:rPr>
          <w:rFonts w:ascii="Times New Roman" w:hAnsi="Times New Roman"/>
          <w:sz w:val="24"/>
          <w:szCs w:val="24"/>
        </w:rPr>
      </w:pPr>
      <w:r w:rsidRPr="00271E67">
        <w:rPr>
          <w:rFonts w:ascii="Times New Roman" w:hAnsi="Times New Roman"/>
          <w:sz w:val="24"/>
          <w:szCs w:val="24"/>
        </w:rPr>
        <w:t>Юридический адрес: 392000, г. Тамбов, ул. Советская, 118</w:t>
      </w:r>
    </w:p>
    <w:p w:rsidR="004B3C78" w:rsidRPr="00271E67" w:rsidRDefault="004B3C78" w:rsidP="00CF362A">
      <w:pPr>
        <w:pStyle w:val="a8"/>
        <w:spacing w:line="240" w:lineRule="auto"/>
        <w:ind w:left="0" w:right="-7" w:firstLine="440"/>
        <w:jc w:val="both"/>
        <w:rPr>
          <w:rFonts w:ascii="Times New Roman" w:hAnsi="Times New Roman"/>
          <w:sz w:val="24"/>
          <w:szCs w:val="24"/>
        </w:rPr>
      </w:pPr>
    </w:p>
    <w:p w:rsidR="004B3C78" w:rsidRPr="00271E67" w:rsidRDefault="004B3C78" w:rsidP="00CF362A">
      <w:pPr>
        <w:pStyle w:val="a8"/>
        <w:spacing w:line="240" w:lineRule="auto"/>
        <w:ind w:left="0" w:right="-7" w:firstLine="440"/>
        <w:jc w:val="both"/>
        <w:rPr>
          <w:rFonts w:ascii="Times New Roman" w:hAnsi="Times New Roman"/>
          <w:sz w:val="24"/>
          <w:szCs w:val="24"/>
        </w:rPr>
      </w:pPr>
      <w:r w:rsidRPr="00271E67">
        <w:rPr>
          <w:rFonts w:ascii="Times New Roman" w:hAnsi="Times New Roman"/>
          <w:sz w:val="24"/>
          <w:szCs w:val="24"/>
        </w:rPr>
        <w:t xml:space="preserve">Адрес фактического местонахождения: </w:t>
      </w:r>
      <w:r w:rsidR="000870B2" w:rsidRPr="00271E67">
        <w:rPr>
          <w:rFonts w:ascii="Times New Roman" w:hAnsi="Times New Roman"/>
          <w:sz w:val="24"/>
          <w:szCs w:val="24"/>
        </w:rPr>
        <w:t xml:space="preserve">392000, </w:t>
      </w:r>
      <w:r w:rsidRPr="00271E67">
        <w:rPr>
          <w:rFonts w:ascii="Times New Roman" w:hAnsi="Times New Roman"/>
          <w:sz w:val="24"/>
          <w:szCs w:val="24"/>
        </w:rPr>
        <w:t>г. Тамбов, ул. Советская, 118</w:t>
      </w:r>
    </w:p>
    <w:p w:rsidR="00C65EE3" w:rsidRPr="00271E67" w:rsidRDefault="00C65EE3" w:rsidP="00CF362A">
      <w:pPr>
        <w:pStyle w:val="a8"/>
        <w:spacing w:line="240" w:lineRule="auto"/>
        <w:ind w:left="0" w:right="-7" w:firstLine="440"/>
        <w:jc w:val="both"/>
        <w:rPr>
          <w:rFonts w:ascii="Times New Roman" w:hAnsi="Times New Roman"/>
          <w:sz w:val="24"/>
          <w:szCs w:val="24"/>
        </w:rPr>
      </w:pPr>
    </w:p>
    <w:p w:rsidR="00C65EE3" w:rsidRPr="00271E67" w:rsidRDefault="001202C6" w:rsidP="00CF362A">
      <w:pPr>
        <w:pStyle w:val="a8"/>
        <w:spacing w:line="240" w:lineRule="auto"/>
        <w:ind w:left="0" w:right="-7" w:firstLine="440"/>
        <w:jc w:val="both"/>
        <w:rPr>
          <w:rFonts w:ascii="Times New Roman" w:hAnsi="Times New Roman"/>
          <w:sz w:val="24"/>
          <w:szCs w:val="24"/>
        </w:rPr>
      </w:pPr>
      <w:r w:rsidRPr="00271E67">
        <w:rPr>
          <w:rFonts w:ascii="Times New Roman" w:hAnsi="Times New Roman"/>
          <w:sz w:val="24"/>
          <w:szCs w:val="24"/>
        </w:rPr>
        <w:t>Промежуточная</w:t>
      </w:r>
      <w:r w:rsidR="00C65EE3" w:rsidRPr="00271E67">
        <w:rPr>
          <w:rFonts w:ascii="Times New Roman" w:hAnsi="Times New Roman"/>
          <w:sz w:val="24"/>
          <w:szCs w:val="24"/>
        </w:rPr>
        <w:t xml:space="preserve"> бухгалтерская (финансовая) отчетность составлена в тысячах рубл</w:t>
      </w:r>
      <w:r w:rsidR="00EE1483" w:rsidRPr="00271E67">
        <w:rPr>
          <w:rFonts w:ascii="Times New Roman" w:hAnsi="Times New Roman"/>
          <w:sz w:val="24"/>
          <w:szCs w:val="24"/>
        </w:rPr>
        <w:t>ях</w:t>
      </w:r>
      <w:r w:rsidR="006E6279" w:rsidRPr="00271E67">
        <w:rPr>
          <w:rFonts w:ascii="Times New Roman" w:hAnsi="Times New Roman"/>
          <w:sz w:val="24"/>
          <w:szCs w:val="24"/>
        </w:rPr>
        <w:t xml:space="preserve"> и включает в себя </w:t>
      </w:r>
      <w:r w:rsidR="00A30A81" w:rsidRPr="00271E67">
        <w:rPr>
          <w:rFonts w:ascii="Times New Roman" w:hAnsi="Times New Roman"/>
          <w:sz w:val="24"/>
          <w:szCs w:val="24"/>
        </w:rPr>
        <w:t>шесть</w:t>
      </w:r>
      <w:r w:rsidR="006E6279" w:rsidRPr="00271E67">
        <w:rPr>
          <w:rFonts w:ascii="Times New Roman" w:hAnsi="Times New Roman"/>
          <w:sz w:val="24"/>
          <w:szCs w:val="24"/>
        </w:rPr>
        <w:t xml:space="preserve"> публикуемых форм отчетности и пояснительную информацию (далее по тексту – промежуточная отчетность)</w:t>
      </w:r>
      <w:r w:rsidR="00C65EE3" w:rsidRPr="00271E67">
        <w:rPr>
          <w:rFonts w:ascii="Times New Roman" w:hAnsi="Times New Roman"/>
          <w:sz w:val="24"/>
          <w:szCs w:val="24"/>
        </w:rPr>
        <w:t>.</w:t>
      </w:r>
    </w:p>
    <w:p w:rsidR="00C65EE3" w:rsidRPr="00271E67" w:rsidRDefault="00C65EE3" w:rsidP="00CF362A">
      <w:pPr>
        <w:pStyle w:val="a8"/>
        <w:spacing w:line="240" w:lineRule="auto"/>
        <w:ind w:left="0" w:right="-7" w:firstLine="440"/>
        <w:jc w:val="both"/>
        <w:rPr>
          <w:rFonts w:ascii="Times New Roman" w:hAnsi="Times New Roman"/>
          <w:sz w:val="24"/>
          <w:szCs w:val="24"/>
        </w:rPr>
      </w:pPr>
    </w:p>
    <w:p w:rsidR="00C65EE3" w:rsidRPr="00271E67" w:rsidRDefault="00C65EE3" w:rsidP="00CF362A">
      <w:pPr>
        <w:pStyle w:val="a8"/>
        <w:spacing w:line="240" w:lineRule="auto"/>
        <w:ind w:left="0" w:right="-7" w:firstLine="440"/>
        <w:jc w:val="both"/>
        <w:rPr>
          <w:rFonts w:ascii="Times New Roman" w:hAnsi="Times New Roman"/>
          <w:sz w:val="24"/>
          <w:szCs w:val="24"/>
        </w:rPr>
      </w:pPr>
      <w:r w:rsidRPr="00271E67">
        <w:rPr>
          <w:rFonts w:ascii="Times New Roman" w:hAnsi="Times New Roman"/>
          <w:sz w:val="24"/>
          <w:szCs w:val="24"/>
        </w:rPr>
        <w:t>А</w:t>
      </w:r>
      <w:r w:rsidR="00104ABA" w:rsidRPr="00271E67">
        <w:rPr>
          <w:rFonts w:ascii="Times New Roman" w:hAnsi="Times New Roman"/>
          <w:sz w:val="24"/>
          <w:szCs w:val="24"/>
        </w:rPr>
        <w:t xml:space="preserve">О </w:t>
      </w:r>
      <w:r w:rsidRPr="00271E67">
        <w:rPr>
          <w:rFonts w:ascii="Times New Roman" w:hAnsi="Times New Roman"/>
          <w:sz w:val="24"/>
          <w:szCs w:val="24"/>
        </w:rPr>
        <w:t>Б</w:t>
      </w:r>
      <w:r w:rsidR="00104ABA" w:rsidRPr="00271E67">
        <w:rPr>
          <w:rFonts w:ascii="Times New Roman" w:hAnsi="Times New Roman"/>
          <w:sz w:val="24"/>
          <w:szCs w:val="24"/>
        </w:rPr>
        <w:t>анк</w:t>
      </w:r>
      <w:r w:rsidRPr="00271E67">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271E67" w:rsidRDefault="00C65EE3" w:rsidP="00CF362A">
      <w:pPr>
        <w:pStyle w:val="a8"/>
        <w:spacing w:after="0" w:line="240" w:lineRule="auto"/>
        <w:ind w:left="0" w:right="-7" w:firstLine="440"/>
        <w:jc w:val="both"/>
        <w:rPr>
          <w:rFonts w:ascii="Times New Roman" w:hAnsi="Times New Roman"/>
          <w:sz w:val="24"/>
          <w:szCs w:val="24"/>
        </w:rPr>
      </w:pPr>
    </w:p>
    <w:p w:rsidR="00C65EE3" w:rsidRPr="00271E67" w:rsidRDefault="00C65EE3" w:rsidP="00CF362A">
      <w:pPr>
        <w:pStyle w:val="a8"/>
        <w:spacing w:after="0" w:line="240" w:lineRule="auto"/>
        <w:ind w:left="0" w:right="-7" w:firstLine="440"/>
        <w:jc w:val="both"/>
        <w:rPr>
          <w:rFonts w:ascii="Times New Roman" w:hAnsi="Times New Roman"/>
          <w:sz w:val="24"/>
          <w:szCs w:val="24"/>
        </w:rPr>
      </w:pPr>
      <w:r w:rsidRPr="00271E67">
        <w:rPr>
          <w:rFonts w:ascii="Times New Roman" w:hAnsi="Times New Roman"/>
          <w:sz w:val="24"/>
          <w:szCs w:val="24"/>
        </w:rPr>
        <w:t xml:space="preserve">Банк раскрывает в пояснительной информации к </w:t>
      </w:r>
      <w:r w:rsidR="000C21DF" w:rsidRPr="00271E67">
        <w:rPr>
          <w:rFonts w:ascii="Times New Roman" w:hAnsi="Times New Roman"/>
          <w:sz w:val="24"/>
          <w:szCs w:val="24"/>
        </w:rPr>
        <w:t>промежуточной</w:t>
      </w:r>
      <w:r w:rsidRPr="00271E67">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C0D51" w:rsidRPr="00271E67" w:rsidRDefault="00CC0D51" w:rsidP="00CF362A">
      <w:pPr>
        <w:pStyle w:val="a8"/>
        <w:spacing w:after="0" w:line="240" w:lineRule="auto"/>
        <w:ind w:left="0" w:right="-7" w:firstLine="440"/>
        <w:jc w:val="both"/>
        <w:rPr>
          <w:rFonts w:ascii="Times New Roman" w:hAnsi="Times New Roman"/>
          <w:sz w:val="24"/>
          <w:szCs w:val="24"/>
        </w:rPr>
      </w:pPr>
      <w:r w:rsidRPr="00271E67">
        <w:rPr>
          <w:rFonts w:ascii="Times New Roman" w:hAnsi="Times New Roman"/>
          <w:sz w:val="24"/>
          <w:szCs w:val="24"/>
        </w:rPr>
        <w:t xml:space="preserve">В целях обеспечения сопоставимости данных, отчетность за </w:t>
      </w:r>
      <w:r w:rsidR="00B1017A" w:rsidRPr="00271E67">
        <w:rPr>
          <w:rFonts w:ascii="Times New Roman" w:hAnsi="Times New Roman"/>
          <w:sz w:val="24"/>
          <w:szCs w:val="24"/>
        </w:rPr>
        <w:t>1</w:t>
      </w:r>
      <w:r w:rsidRPr="00271E67">
        <w:rPr>
          <w:rFonts w:ascii="Times New Roman" w:hAnsi="Times New Roman"/>
          <w:sz w:val="24"/>
          <w:szCs w:val="24"/>
        </w:rPr>
        <w:t xml:space="preserve"> квартал 20</w:t>
      </w:r>
      <w:r w:rsidR="00F4302A" w:rsidRPr="00271E67">
        <w:rPr>
          <w:rFonts w:ascii="Times New Roman" w:hAnsi="Times New Roman"/>
          <w:sz w:val="24"/>
          <w:szCs w:val="24"/>
        </w:rPr>
        <w:t>2</w:t>
      </w:r>
      <w:r w:rsidR="00B1017A" w:rsidRPr="00271E67">
        <w:rPr>
          <w:rFonts w:ascii="Times New Roman" w:hAnsi="Times New Roman"/>
          <w:sz w:val="24"/>
          <w:szCs w:val="24"/>
        </w:rPr>
        <w:t>1</w:t>
      </w:r>
      <w:r w:rsidRPr="00271E67">
        <w:rPr>
          <w:rFonts w:ascii="Times New Roman" w:hAnsi="Times New Roman"/>
          <w:sz w:val="24"/>
          <w:szCs w:val="24"/>
        </w:rPr>
        <w:t xml:space="preserve"> года сформирована по алгоритму формирования статей публикуемой отчетности, предложенному Указанием Банка России от </w:t>
      </w:r>
      <w:r w:rsidR="0083706B" w:rsidRPr="00271E67">
        <w:rPr>
          <w:rFonts w:ascii="Times New Roman" w:hAnsi="Times New Roman"/>
          <w:sz w:val="24"/>
          <w:szCs w:val="24"/>
        </w:rPr>
        <w:t>08</w:t>
      </w:r>
      <w:r w:rsidRPr="00271E67">
        <w:rPr>
          <w:rFonts w:ascii="Times New Roman" w:hAnsi="Times New Roman"/>
          <w:sz w:val="24"/>
          <w:szCs w:val="24"/>
        </w:rPr>
        <w:t>.1</w:t>
      </w:r>
      <w:r w:rsidR="0083706B" w:rsidRPr="00271E67">
        <w:rPr>
          <w:rFonts w:ascii="Times New Roman" w:hAnsi="Times New Roman"/>
          <w:sz w:val="24"/>
          <w:szCs w:val="24"/>
        </w:rPr>
        <w:t>0</w:t>
      </w:r>
      <w:r w:rsidRPr="00271E67">
        <w:rPr>
          <w:rFonts w:ascii="Times New Roman" w:hAnsi="Times New Roman"/>
          <w:sz w:val="24"/>
          <w:szCs w:val="24"/>
        </w:rPr>
        <w:t>.201</w:t>
      </w:r>
      <w:r w:rsidR="0083706B" w:rsidRPr="00271E67">
        <w:rPr>
          <w:rFonts w:ascii="Times New Roman" w:hAnsi="Times New Roman"/>
          <w:sz w:val="24"/>
          <w:szCs w:val="24"/>
        </w:rPr>
        <w:t>8</w:t>
      </w:r>
      <w:r w:rsidRPr="00271E67">
        <w:rPr>
          <w:rFonts w:ascii="Times New Roman" w:hAnsi="Times New Roman"/>
          <w:sz w:val="24"/>
          <w:szCs w:val="24"/>
        </w:rPr>
        <w:t xml:space="preserve"> г. № 4</w:t>
      </w:r>
      <w:r w:rsidR="0083706B" w:rsidRPr="00271E67">
        <w:rPr>
          <w:rFonts w:ascii="Times New Roman" w:hAnsi="Times New Roman"/>
          <w:sz w:val="24"/>
          <w:szCs w:val="24"/>
        </w:rPr>
        <w:t>927</w:t>
      </w:r>
      <w:r w:rsidRPr="00271E67">
        <w:rPr>
          <w:rFonts w:ascii="Times New Roman" w:hAnsi="Times New Roman"/>
          <w:sz w:val="24"/>
          <w:szCs w:val="24"/>
        </w:rPr>
        <w:t>-</w:t>
      </w:r>
      <w:r w:rsidR="0083706B" w:rsidRPr="00271E67">
        <w:rPr>
          <w:rFonts w:ascii="Times New Roman" w:hAnsi="Times New Roman"/>
          <w:sz w:val="24"/>
          <w:szCs w:val="24"/>
        </w:rPr>
        <w:t>У</w:t>
      </w:r>
      <w:r w:rsidRPr="00271E67">
        <w:rPr>
          <w:rFonts w:ascii="Times New Roman" w:hAnsi="Times New Roman"/>
          <w:sz w:val="24"/>
          <w:szCs w:val="24"/>
        </w:rPr>
        <w:t>.</w:t>
      </w:r>
    </w:p>
    <w:p w:rsidR="00C95AAF" w:rsidRPr="00271E67" w:rsidRDefault="00CC0D51" w:rsidP="00CF362A">
      <w:pPr>
        <w:pStyle w:val="a8"/>
        <w:spacing w:after="0" w:line="240" w:lineRule="auto"/>
        <w:ind w:left="0" w:right="-7" w:firstLine="440"/>
        <w:jc w:val="both"/>
        <w:rPr>
          <w:rFonts w:ascii="Times New Roman" w:hAnsi="Times New Roman"/>
          <w:sz w:val="24"/>
          <w:szCs w:val="24"/>
        </w:rPr>
      </w:pPr>
      <w:r w:rsidRPr="00271E67">
        <w:rPr>
          <w:rFonts w:ascii="Times New Roman" w:hAnsi="Times New Roman"/>
          <w:sz w:val="24"/>
          <w:szCs w:val="24"/>
        </w:rPr>
        <w:t>Полный состав отчетности Банка</w:t>
      </w:r>
      <w:r w:rsidR="00AF5A20" w:rsidRPr="00271E67">
        <w:rPr>
          <w:rFonts w:ascii="Times New Roman" w:hAnsi="Times New Roman"/>
          <w:sz w:val="24"/>
          <w:szCs w:val="24"/>
        </w:rPr>
        <w:t xml:space="preserve"> размещается в сети «Интернет» на сайте Банка </w:t>
      </w:r>
      <w:hyperlink r:id="rId9" w:history="1">
        <w:r w:rsidR="00AF5A20" w:rsidRPr="00271E67">
          <w:rPr>
            <w:rStyle w:val="a9"/>
            <w:rFonts w:ascii="Times New Roman" w:hAnsi="Times New Roman"/>
            <w:color w:val="auto"/>
            <w:sz w:val="24"/>
            <w:szCs w:val="24"/>
            <w:lang w:val="en-US"/>
          </w:rPr>
          <w:t>www</w:t>
        </w:r>
        <w:r w:rsidR="00AF5A20" w:rsidRPr="00271E67">
          <w:rPr>
            <w:rStyle w:val="a9"/>
            <w:rFonts w:ascii="Times New Roman" w:hAnsi="Times New Roman"/>
            <w:color w:val="auto"/>
            <w:sz w:val="24"/>
            <w:szCs w:val="24"/>
          </w:rPr>
          <w:t>.</w:t>
        </w:r>
        <w:r w:rsidR="00AF5A20" w:rsidRPr="00271E67">
          <w:rPr>
            <w:rStyle w:val="a9"/>
            <w:rFonts w:ascii="Times New Roman" w:hAnsi="Times New Roman"/>
            <w:color w:val="auto"/>
            <w:sz w:val="24"/>
            <w:szCs w:val="24"/>
            <w:lang w:val="en-US"/>
          </w:rPr>
          <w:t>tkpb</w:t>
        </w:r>
        <w:r w:rsidR="00AF5A20" w:rsidRPr="00271E67">
          <w:rPr>
            <w:rStyle w:val="a9"/>
            <w:rFonts w:ascii="Times New Roman" w:hAnsi="Times New Roman"/>
            <w:color w:val="auto"/>
            <w:sz w:val="24"/>
            <w:szCs w:val="24"/>
          </w:rPr>
          <w:t>.</w:t>
        </w:r>
        <w:r w:rsidR="00AF5A20" w:rsidRPr="00271E67">
          <w:rPr>
            <w:rStyle w:val="a9"/>
            <w:rFonts w:ascii="Times New Roman" w:hAnsi="Times New Roman"/>
            <w:color w:val="auto"/>
            <w:sz w:val="24"/>
            <w:szCs w:val="24"/>
            <w:lang w:val="en-US"/>
          </w:rPr>
          <w:t>ru</w:t>
        </w:r>
      </w:hyperlink>
      <w:r w:rsidR="00AF5A20" w:rsidRPr="00271E67">
        <w:rPr>
          <w:rFonts w:ascii="Times New Roman" w:hAnsi="Times New Roman"/>
          <w:sz w:val="24"/>
          <w:szCs w:val="24"/>
        </w:rPr>
        <w:t xml:space="preserve">, а также предоставляется физическим и юридическим лицам в пунктах обслуживания. </w:t>
      </w:r>
    </w:p>
    <w:p w:rsidR="001210B2" w:rsidRPr="00726990" w:rsidRDefault="001210B2" w:rsidP="00CF362A">
      <w:pPr>
        <w:pStyle w:val="a8"/>
        <w:spacing w:after="0" w:line="240" w:lineRule="auto"/>
        <w:ind w:left="0" w:right="-7" w:firstLine="440"/>
        <w:jc w:val="both"/>
        <w:rPr>
          <w:rFonts w:ascii="Times New Roman" w:hAnsi="Times New Roman"/>
          <w:color w:val="FF0000"/>
          <w:sz w:val="24"/>
          <w:szCs w:val="24"/>
          <w:highlight w:val="green"/>
        </w:rPr>
      </w:pPr>
    </w:p>
    <w:p w:rsidR="00324914" w:rsidRPr="00271E67" w:rsidRDefault="00C65EE3" w:rsidP="00DE6864">
      <w:pPr>
        <w:spacing w:line="240" w:lineRule="auto"/>
        <w:jc w:val="center"/>
        <w:rPr>
          <w:rFonts w:ascii="Times New Roman" w:hAnsi="Times New Roman"/>
          <w:b/>
          <w:sz w:val="24"/>
          <w:szCs w:val="24"/>
        </w:rPr>
      </w:pPr>
      <w:r w:rsidRPr="00271E67">
        <w:rPr>
          <w:rFonts w:ascii="Times New Roman" w:hAnsi="Times New Roman"/>
          <w:b/>
          <w:sz w:val="24"/>
          <w:szCs w:val="24"/>
        </w:rPr>
        <w:t xml:space="preserve">Раздел 1. </w:t>
      </w:r>
      <w:r w:rsidR="00324914" w:rsidRPr="00271E67">
        <w:rPr>
          <w:rFonts w:ascii="Times New Roman" w:hAnsi="Times New Roman"/>
          <w:b/>
          <w:sz w:val="24"/>
          <w:szCs w:val="24"/>
        </w:rPr>
        <w:t>Краткая характеристика деятельности  Банка</w:t>
      </w:r>
    </w:p>
    <w:p w:rsidR="007B1C55" w:rsidRPr="00271E67" w:rsidRDefault="00C65EE3" w:rsidP="00DE6864">
      <w:pPr>
        <w:pStyle w:val="a8"/>
        <w:numPr>
          <w:ilvl w:val="1"/>
          <w:numId w:val="2"/>
        </w:numPr>
        <w:tabs>
          <w:tab w:val="num" w:pos="-550"/>
        </w:tabs>
        <w:spacing w:after="120" w:line="240" w:lineRule="auto"/>
        <w:ind w:left="0" w:firstLine="0"/>
        <w:jc w:val="center"/>
        <w:rPr>
          <w:rFonts w:ascii="Times New Roman" w:hAnsi="Times New Roman"/>
          <w:b/>
          <w:i/>
          <w:sz w:val="24"/>
          <w:szCs w:val="24"/>
        </w:rPr>
      </w:pPr>
      <w:r w:rsidRPr="00271E67">
        <w:rPr>
          <w:rFonts w:ascii="Times New Roman" w:hAnsi="Times New Roman"/>
          <w:b/>
          <w:sz w:val="24"/>
          <w:szCs w:val="24"/>
        </w:rPr>
        <w:t>Характер операций и основных направлений деятельности Банка</w:t>
      </w:r>
    </w:p>
    <w:p w:rsidR="007D1BFB" w:rsidRPr="00271E67" w:rsidRDefault="007D1BFB" w:rsidP="007D1BFB">
      <w:pPr>
        <w:spacing w:line="240" w:lineRule="auto"/>
        <w:jc w:val="both"/>
        <w:rPr>
          <w:rFonts w:ascii="Times New Roman" w:hAnsi="Times New Roman"/>
          <w:sz w:val="24"/>
          <w:szCs w:val="24"/>
        </w:rPr>
      </w:pPr>
      <w:r w:rsidRPr="00271E67">
        <w:rPr>
          <w:rFonts w:ascii="Times New Roman" w:hAnsi="Times New Roman"/>
          <w:sz w:val="24"/>
          <w:szCs w:val="24"/>
        </w:rPr>
        <w:t xml:space="preserve">     </w:t>
      </w:r>
      <w:r w:rsidRPr="00271E67">
        <w:rPr>
          <w:rFonts w:ascii="Times New Roman" w:hAnsi="Times New Roman"/>
          <w:i/>
          <w:sz w:val="24"/>
          <w:szCs w:val="24"/>
        </w:rPr>
        <w:t xml:space="preserve">     </w:t>
      </w:r>
      <w:r w:rsidRPr="00271E67">
        <w:rPr>
          <w:rFonts w:ascii="Times New Roman" w:hAnsi="Times New Roman"/>
          <w:sz w:val="24"/>
          <w:szCs w:val="24"/>
        </w:rPr>
        <w:t>Коммерческий банк  «Тамбовкредитпромбанк» был создан в 1990 году на базе Тамбовского областного управления Промстройбанка. В 1992 году преобразован в Акционерный коммерческий банк «Тамбовкредитпромбанк», в 2015 году – в Акционерное общество Банк «Тамбовкредитпромбанк».</w:t>
      </w:r>
    </w:p>
    <w:p w:rsidR="007D1BFB" w:rsidRPr="00271E67" w:rsidRDefault="007D1BFB" w:rsidP="007D1BFB">
      <w:pPr>
        <w:spacing w:line="240" w:lineRule="auto"/>
        <w:jc w:val="both"/>
        <w:rPr>
          <w:rFonts w:ascii="Times New Roman" w:hAnsi="Times New Roman"/>
          <w:sz w:val="24"/>
          <w:szCs w:val="24"/>
        </w:rPr>
      </w:pPr>
      <w:r w:rsidRPr="00271E67">
        <w:rPr>
          <w:rFonts w:ascii="Times New Roman" w:hAnsi="Times New Roman"/>
          <w:sz w:val="24"/>
          <w:szCs w:val="24"/>
        </w:rPr>
        <w:t xml:space="preserve">          Банк осуществляет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 1312, выданной Банком России. </w:t>
      </w:r>
    </w:p>
    <w:p w:rsidR="007D1BFB" w:rsidRPr="00271E67" w:rsidRDefault="007D1BFB" w:rsidP="007D1BFB">
      <w:pPr>
        <w:spacing w:line="240" w:lineRule="auto"/>
        <w:jc w:val="both"/>
        <w:rPr>
          <w:rFonts w:ascii="Times New Roman" w:hAnsi="Times New Roman"/>
          <w:sz w:val="24"/>
          <w:szCs w:val="24"/>
        </w:rPr>
      </w:pPr>
      <w:r w:rsidRPr="00271E67">
        <w:rPr>
          <w:rFonts w:ascii="Times New Roman" w:hAnsi="Times New Roman"/>
          <w:sz w:val="24"/>
          <w:szCs w:val="24"/>
        </w:rPr>
        <w:t xml:space="preserve">          АО Банк «ТКПБ» является</w:t>
      </w:r>
      <w:r w:rsidRPr="00271E67">
        <w:rPr>
          <w:rFonts w:ascii="Times New Roman" w:hAnsi="Times New Roman"/>
          <w:i/>
          <w:sz w:val="24"/>
          <w:szCs w:val="24"/>
        </w:rPr>
        <w:t xml:space="preserve"> </w:t>
      </w:r>
      <w:r w:rsidRPr="00271E67">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7D1BFB" w:rsidRPr="00271E67" w:rsidRDefault="007D1BFB" w:rsidP="007D1BFB">
      <w:pPr>
        <w:pStyle w:val="a8"/>
        <w:spacing w:after="120" w:line="240" w:lineRule="auto"/>
        <w:ind w:left="0"/>
        <w:jc w:val="both"/>
        <w:rPr>
          <w:rFonts w:ascii="Times New Roman" w:hAnsi="Times New Roman"/>
          <w:sz w:val="24"/>
          <w:szCs w:val="24"/>
        </w:rPr>
      </w:pPr>
      <w:r w:rsidRPr="00271E67">
        <w:rPr>
          <w:rFonts w:ascii="Times New Roman" w:hAnsi="Times New Roman"/>
          <w:sz w:val="24"/>
          <w:szCs w:val="24"/>
        </w:rPr>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w:t>
      </w:r>
      <w:r w:rsidRPr="00271E67">
        <w:rPr>
          <w:rFonts w:ascii="Times New Roman" w:hAnsi="Times New Roman"/>
          <w:sz w:val="24"/>
          <w:szCs w:val="24"/>
        </w:rPr>
        <w:lastRenderedPageBreak/>
        <w:t xml:space="preserve">устава Банка, решений Совета директоров и  Правления Банка, других нормативных актов, действующих на территории РФ, Банк работает на всех сегментах финансового рынка и оказывает широкий спектр финансовых услуг. </w:t>
      </w:r>
    </w:p>
    <w:p w:rsidR="007D1BFB" w:rsidRPr="00271E67" w:rsidRDefault="007D1BFB" w:rsidP="007D1BFB">
      <w:pPr>
        <w:spacing w:after="0" w:line="240" w:lineRule="auto"/>
        <w:ind w:firstLine="360"/>
        <w:jc w:val="both"/>
        <w:rPr>
          <w:rFonts w:ascii="Times New Roman" w:hAnsi="Times New Roman"/>
          <w:sz w:val="24"/>
          <w:szCs w:val="24"/>
        </w:rPr>
      </w:pPr>
      <w:r w:rsidRPr="00271E67">
        <w:rPr>
          <w:rFonts w:ascii="Times New Roman" w:hAnsi="Times New Roman"/>
          <w:sz w:val="24"/>
          <w:szCs w:val="24"/>
        </w:rPr>
        <w:t xml:space="preserve">     В отчетном периоде Банк продолжал проводить  операции по следующим направлениям деятельности: </w:t>
      </w:r>
    </w:p>
    <w:p w:rsidR="007D1BFB" w:rsidRPr="00271E67" w:rsidRDefault="007D1BFB" w:rsidP="007D1BFB">
      <w:pPr>
        <w:spacing w:after="0" w:line="240" w:lineRule="auto"/>
        <w:ind w:firstLine="360"/>
        <w:jc w:val="both"/>
        <w:rPr>
          <w:rFonts w:ascii="Times New Roman" w:hAnsi="Times New Roman"/>
          <w:sz w:val="24"/>
          <w:szCs w:val="24"/>
        </w:rPr>
      </w:pPr>
      <w:r w:rsidRPr="00271E67">
        <w:rPr>
          <w:rFonts w:ascii="Times New Roman" w:hAnsi="Times New Roman"/>
          <w:sz w:val="24"/>
          <w:szCs w:val="24"/>
        </w:rPr>
        <w:t xml:space="preserve">    - кредитование юридических и физических  лиц; </w:t>
      </w:r>
    </w:p>
    <w:p w:rsidR="007D1BFB" w:rsidRPr="00271E67" w:rsidRDefault="007D1BFB" w:rsidP="007D1BFB">
      <w:pPr>
        <w:spacing w:after="0" w:line="240" w:lineRule="auto"/>
        <w:ind w:firstLine="360"/>
        <w:jc w:val="both"/>
        <w:rPr>
          <w:rFonts w:ascii="Times New Roman" w:hAnsi="Times New Roman"/>
          <w:sz w:val="24"/>
          <w:szCs w:val="24"/>
        </w:rPr>
      </w:pPr>
      <w:r w:rsidRPr="00271E67">
        <w:rPr>
          <w:rFonts w:ascii="Times New Roman" w:hAnsi="Times New Roman"/>
          <w:sz w:val="24"/>
          <w:szCs w:val="24"/>
        </w:rPr>
        <w:t xml:space="preserve">    - привлечение денежных средств физических и юридических лиц; </w:t>
      </w:r>
    </w:p>
    <w:p w:rsidR="007D1BFB" w:rsidRPr="00271E67" w:rsidRDefault="007D1BFB" w:rsidP="007D1BFB">
      <w:pPr>
        <w:spacing w:after="0" w:line="240" w:lineRule="auto"/>
        <w:ind w:firstLine="360"/>
        <w:jc w:val="both"/>
        <w:rPr>
          <w:rFonts w:ascii="Times New Roman" w:hAnsi="Times New Roman"/>
          <w:sz w:val="24"/>
          <w:szCs w:val="24"/>
        </w:rPr>
      </w:pPr>
      <w:r w:rsidRPr="00271E67">
        <w:rPr>
          <w:rFonts w:ascii="Times New Roman" w:hAnsi="Times New Roman"/>
          <w:sz w:val="24"/>
          <w:szCs w:val="24"/>
        </w:rPr>
        <w:t xml:space="preserve">    - открытие и ведение банковских счетов  юридических и физических лиц;       </w:t>
      </w:r>
    </w:p>
    <w:p w:rsidR="007D1BFB" w:rsidRPr="00271E67" w:rsidRDefault="007D1BFB" w:rsidP="007D1BFB">
      <w:pPr>
        <w:spacing w:after="0" w:line="240" w:lineRule="auto"/>
        <w:ind w:firstLine="360"/>
        <w:jc w:val="both"/>
        <w:rPr>
          <w:rFonts w:ascii="Times New Roman" w:hAnsi="Times New Roman"/>
          <w:sz w:val="24"/>
          <w:szCs w:val="24"/>
        </w:rPr>
      </w:pPr>
      <w:r w:rsidRPr="00271E67">
        <w:rPr>
          <w:rFonts w:ascii="Times New Roman" w:hAnsi="Times New Roman"/>
          <w:sz w:val="24"/>
          <w:szCs w:val="24"/>
        </w:rPr>
        <w:t xml:space="preserve">    - осуществление расчетов по поручению физических и юридических лиц; </w:t>
      </w:r>
    </w:p>
    <w:p w:rsidR="007D1BFB" w:rsidRPr="00271E67" w:rsidRDefault="007D1BFB" w:rsidP="007D1BFB">
      <w:pPr>
        <w:spacing w:after="0" w:line="240" w:lineRule="auto"/>
        <w:ind w:firstLine="360"/>
        <w:jc w:val="both"/>
        <w:rPr>
          <w:rFonts w:ascii="Times New Roman" w:hAnsi="Times New Roman"/>
          <w:sz w:val="24"/>
          <w:szCs w:val="24"/>
        </w:rPr>
      </w:pPr>
      <w:r w:rsidRPr="00271E67">
        <w:rPr>
          <w:rFonts w:ascii="Times New Roman" w:hAnsi="Times New Roman"/>
          <w:sz w:val="24"/>
          <w:szCs w:val="24"/>
        </w:rPr>
        <w:t xml:space="preserve">    - кассовое обслуживание физических и юридических лиц; </w:t>
      </w:r>
    </w:p>
    <w:p w:rsidR="007D1BFB" w:rsidRPr="00271E67" w:rsidRDefault="007D1BFB" w:rsidP="007D1BFB">
      <w:pPr>
        <w:spacing w:after="0" w:line="240" w:lineRule="auto"/>
        <w:ind w:firstLine="360"/>
        <w:jc w:val="both"/>
        <w:rPr>
          <w:rFonts w:ascii="Times New Roman" w:hAnsi="Times New Roman"/>
          <w:sz w:val="24"/>
          <w:szCs w:val="24"/>
        </w:rPr>
      </w:pPr>
      <w:r w:rsidRPr="00271E67">
        <w:rPr>
          <w:rFonts w:ascii="Times New Roman" w:hAnsi="Times New Roman"/>
          <w:sz w:val="24"/>
          <w:szCs w:val="24"/>
        </w:rPr>
        <w:t xml:space="preserve">    -покупка и продажа иностранной валюты в наличной и безналичной формах. </w:t>
      </w:r>
    </w:p>
    <w:p w:rsidR="007D1BFB" w:rsidRPr="00271E67" w:rsidRDefault="007D1BFB" w:rsidP="007D1BFB">
      <w:pPr>
        <w:spacing w:after="0" w:line="240" w:lineRule="auto"/>
        <w:ind w:firstLine="360"/>
        <w:jc w:val="both"/>
        <w:rPr>
          <w:rFonts w:ascii="Times New Roman" w:hAnsi="Times New Roman"/>
          <w:sz w:val="24"/>
          <w:szCs w:val="24"/>
        </w:rPr>
      </w:pPr>
    </w:p>
    <w:p w:rsidR="007D1BFB" w:rsidRPr="00271E67" w:rsidRDefault="007D1BFB" w:rsidP="007D1BFB">
      <w:pPr>
        <w:spacing w:after="0" w:line="240" w:lineRule="auto"/>
        <w:ind w:firstLine="360"/>
        <w:jc w:val="both"/>
        <w:rPr>
          <w:rFonts w:ascii="Times New Roman" w:hAnsi="Times New Roman"/>
          <w:sz w:val="24"/>
          <w:szCs w:val="24"/>
        </w:rPr>
      </w:pPr>
      <w:r w:rsidRPr="00271E67">
        <w:rPr>
          <w:rFonts w:ascii="Times New Roman" w:hAnsi="Times New Roman"/>
          <w:sz w:val="24"/>
          <w:szCs w:val="24"/>
        </w:rPr>
        <w:t xml:space="preserve">     Банк  оказывает услуги на те</w:t>
      </w:r>
      <w:r w:rsidR="00C71A8F" w:rsidRPr="00271E67">
        <w:rPr>
          <w:rFonts w:ascii="Times New Roman" w:hAnsi="Times New Roman"/>
          <w:sz w:val="24"/>
          <w:szCs w:val="24"/>
        </w:rPr>
        <w:t xml:space="preserve">рритории Тамбовского региона и </w:t>
      </w:r>
      <w:r w:rsidRPr="00271E67">
        <w:rPr>
          <w:rFonts w:ascii="Times New Roman" w:hAnsi="Times New Roman"/>
          <w:sz w:val="24"/>
          <w:szCs w:val="24"/>
        </w:rPr>
        <w:t>г. Липецк</w:t>
      </w:r>
      <w:r w:rsidR="00C71A8F" w:rsidRPr="00271E67">
        <w:rPr>
          <w:rFonts w:ascii="Times New Roman" w:hAnsi="Times New Roman"/>
          <w:sz w:val="24"/>
          <w:szCs w:val="24"/>
        </w:rPr>
        <w:t>.</w:t>
      </w:r>
    </w:p>
    <w:p w:rsidR="007D1BFB" w:rsidRPr="002847D9" w:rsidRDefault="007D1BFB" w:rsidP="007D1BFB">
      <w:pPr>
        <w:pStyle w:val="a8"/>
        <w:spacing w:after="120" w:line="240" w:lineRule="auto"/>
        <w:ind w:left="0"/>
        <w:jc w:val="both"/>
        <w:rPr>
          <w:rFonts w:ascii="Times New Roman" w:hAnsi="Times New Roman"/>
          <w:sz w:val="24"/>
          <w:szCs w:val="24"/>
        </w:rPr>
      </w:pPr>
      <w:r w:rsidRPr="00271E67">
        <w:rPr>
          <w:rFonts w:ascii="Times New Roman" w:hAnsi="Times New Roman"/>
          <w:sz w:val="24"/>
          <w:szCs w:val="24"/>
        </w:rPr>
        <w:t xml:space="preserve">           Наиболее приоритетными в спектре оказываемых банковских услуг является кредитование  юридических лиц, индивидуальных предпринимателей и физических лиц.</w:t>
      </w:r>
    </w:p>
    <w:p w:rsidR="00271E67" w:rsidRPr="002847D9" w:rsidRDefault="00271E67" w:rsidP="007D1BFB">
      <w:pPr>
        <w:pStyle w:val="a8"/>
        <w:spacing w:after="120" w:line="240" w:lineRule="auto"/>
        <w:ind w:left="0"/>
        <w:jc w:val="both"/>
        <w:rPr>
          <w:rFonts w:ascii="Times New Roman" w:hAnsi="Times New Roman"/>
          <w:sz w:val="24"/>
          <w:szCs w:val="24"/>
        </w:rPr>
      </w:pPr>
    </w:p>
    <w:p w:rsidR="00271E67" w:rsidRPr="002847D9" w:rsidRDefault="00A4244B" w:rsidP="00DE6864">
      <w:pPr>
        <w:spacing w:line="240" w:lineRule="auto"/>
        <w:jc w:val="center"/>
        <w:rPr>
          <w:rFonts w:ascii="Times New Roman" w:hAnsi="Times New Roman"/>
          <w:sz w:val="24"/>
          <w:szCs w:val="24"/>
        </w:rPr>
      </w:pPr>
      <w:r w:rsidRPr="00271E67">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p>
    <w:p w:rsidR="003B1B9F" w:rsidRPr="00271E67" w:rsidRDefault="00780318" w:rsidP="003B1B9F">
      <w:pPr>
        <w:spacing w:line="240" w:lineRule="auto"/>
        <w:ind w:firstLine="360"/>
        <w:jc w:val="both"/>
        <w:rPr>
          <w:rFonts w:ascii="Times New Roman" w:hAnsi="Times New Roman"/>
          <w:sz w:val="24"/>
          <w:szCs w:val="24"/>
        </w:rPr>
      </w:pPr>
      <w:r w:rsidRPr="00271E67">
        <w:rPr>
          <w:rFonts w:ascii="Times New Roman" w:hAnsi="Times New Roman"/>
          <w:sz w:val="24"/>
          <w:szCs w:val="24"/>
        </w:rPr>
        <w:t xml:space="preserve">      </w:t>
      </w:r>
      <w:r w:rsidR="003B1B9F" w:rsidRPr="00271E67">
        <w:rPr>
          <w:rFonts w:ascii="Times New Roman" w:hAnsi="Times New Roman"/>
          <w:sz w:val="24"/>
          <w:szCs w:val="24"/>
        </w:rPr>
        <w:t>Общая величина активов Банка на 01.07.2021  составила 2 319 млн.руб</w:t>
      </w:r>
      <w:r w:rsidR="003B1B9F" w:rsidRPr="00271E67">
        <w:rPr>
          <w:rFonts w:ascii="Times New Roman" w:hAnsi="Times New Roman"/>
          <w:color w:val="FFC000"/>
          <w:sz w:val="24"/>
          <w:szCs w:val="24"/>
        </w:rPr>
        <w:t>.</w:t>
      </w:r>
      <w:r w:rsidR="003B1B9F" w:rsidRPr="00271E67">
        <w:rPr>
          <w:rFonts w:ascii="Times New Roman" w:hAnsi="Times New Roman"/>
          <w:sz w:val="24"/>
          <w:szCs w:val="24"/>
        </w:rPr>
        <w:t xml:space="preserve"> (Данные приведены по бухгалтерскому балансу (публикуемая форма) (форма 0409806)).</w:t>
      </w:r>
    </w:p>
    <w:p w:rsidR="003B1B9F" w:rsidRPr="00271E67" w:rsidRDefault="003B1B9F" w:rsidP="003B1B9F">
      <w:pPr>
        <w:spacing w:line="240" w:lineRule="auto"/>
        <w:jc w:val="both"/>
        <w:rPr>
          <w:rFonts w:ascii="Times New Roman" w:hAnsi="Times New Roman"/>
          <w:sz w:val="24"/>
          <w:szCs w:val="24"/>
        </w:rPr>
      </w:pPr>
      <w:r w:rsidRPr="00271E67">
        <w:rPr>
          <w:rFonts w:ascii="Times New Roman" w:hAnsi="Times New Roman"/>
          <w:sz w:val="24"/>
          <w:szCs w:val="24"/>
        </w:rPr>
        <w:t xml:space="preserve">            В структуре активов основную долю продолжает  занимать чистая ссудная задолженность – 82% (1900 млн.руб.). По сравнению с соответствующим периодом прошлого года  доля чистой ссудной задолженности увеличилась на 2 п.п. Снизилась доля основных средств, нематериальных активов и запасов с 10% до 9%.   Доля других активов изменилась не значительно. </w:t>
      </w:r>
    </w:p>
    <w:p w:rsidR="003B1B9F" w:rsidRPr="00271E67" w:rsidRDefault="003B1B9F" w:rsidP="003B1B9F">
      <w:pPr>
        <w:spacing w:line="240" w:lineRule="auto"/>
        <w:jc w:val="both"/>
        <w:rPr>
          <w:rFonts w:ascii="Times New Roman" w:hAnsi="Times New Roman"/>
          <w:sz w:val="24"/>
          <w:szCs w:val="24"/>
        </w:rPr>
      </w:pPr>
      <w:r w:rsidRPr="00271E67">
        <w:rPr>
          <w:rFonts w:ascii="Times New Roman" w:hAnsi="Times New Roman"/>
          <w:sz w:val="24"/>
          <w:szCs w:val="24"/>
        </w:rPr>
        <w:t xml:space="preserve">              Ссудная и приравненная к ней  задолженность юридических и физических лиц ( по форме 0409115) на 01.07.2021 составила 1302 млн.руб. По сравнению  с аналогичным показателем на 01.07.2020 она  увеличилась на 8,2% или  99 млн. руб.</w:t>
      </w:r>
    </w:p>
    <w:p w:rsidR="003B1B9F" w:rsidRPr="00271E67" w:rsidRDefault="003B1B9F" w:rsidP="003B1B9F">
      <w:pPr>
        <w:spacing w:line="240" w:lineRule="auto"/>
        <w:ind w:firstLine="709"/>
        <w:jc w:val="both"/>
        <w:rPr>
          <w:rFonts w:ascii="Times New Roman" w:hAnsi="Times New Roman"/>
          <w:sz w:val="24"/>
          <w:szCs w:val="24"/>
        </w:rPr>
      </w:pPr>
      <w:r w:rsidRPr="00271E67">
        <w:rPr>
          <w:rFonts w:ascii="Times New Roman" w:hAnsi="Times New Roman"/>
          <w:sz w:val="24"/>
          <w:szCs w:val="24"/>
        </w:rPr>
        <w:t xml:space="preserve">  Основные средства, активы в форме права пользования и нематериальные активы   составили 198 млн. руб. или снизились с начала года  на  18,6%. </w:t>
      </w:r>
    </w:p>
    <w:p w:rsidR="003B1B9F" w:rsidRPr="00271E67" w:rsidRDefault="003B1B9F" w:rsidP="003B1B9F">
      <w:pPr>
        <w:spacing w:line="240" w:lineRule="auto"/>
        <w:ind w:firstLine="709"/>
        <w:jc w:val="both"/>
        <w:rPr>
          <w:color w:val="FF0000"/>
          <w:sz w:val="28"/>
          <w:szCs w:val="28"/>
        </w:rPr>
      </w:pPr>
      <w:r w:rsidRPr="00271E67">
        <w:rPr>
          <w:rFonts w:ascii="Times New Roman" w:hAnsi="Times New Roman"/>
          <w:sz w:val="24"/>
          <w:szCs w:val="24"/>
        </w:rPr>
        <w:t xml:space="preserve"> Такое изменение связано в основном  с продажей недвижимого имущества, находящегося на балансе Банка. В отчетном периоде </w:t>
      </w:r>
      <w:r w:rsidRPr="00271E67">
        <w:rPr>
          <w:rFonts w:ascii="Times New Roman" w:hAnsi="Times New Roman"/>
          <w:b/>
          <w:sz w:val="24"/>
          <w:szCs w:val="24"/>
        </w:rPr>
        <w:t xml:space="preserve"> </w:t>
      </w:r>
      <w:r w:rsidRPr="00271E67">
        <w:rPr>
          <w:rFonts w:ascii="Times New Roman" w:hAnsi="Times New Roman"/>
          <w:sz w:val="24"/>
          <w:szCs w:val="24"/>
        </w:rPr>
        <w:t xml:space="preserve">заключены договоры купли-продажи трех нежилых </w:t>
      </w:r>
      <w:r w:rsidRPr="00271E67">
        <w:rPr>
          <w:rFonts w:ascii="Times New Roman" w:hAnsi="Times New Roman"/>
          <w:b/>
          <w:sz w:val="24"/>
          <w:szCs w:val="24"/>
        </w:rPr>
        <w:t xml:space="preserve"> </w:t>
      </w:r>
      <w:r w:rsidRPr="00271E67">
        <w:rPr>
          <w:rFonts w:ascii="Times New Roman" w:hAnsi="Times New Roman"/>
          <w:sz w:val="24"/>
          <w:szCs w:val="24"/>
        </w:rPr>
        <w:t xml:space="preserve">помещений (остаточная стоимость 35,4 млн.руб.). </w:t>
      </w:r>
    </w:p>
    <w:p w:rsidR="003B1B9F" w:rsidRPr="00271E67" w:rsidRDefault="003B1B9F" w:rsidP="003B1B9F">
      <w:pPr>
        <w:ind w:firstLine="709"/>
        <w:jc w:val="both"/>
        <w:rPr>
          <w:rFonts w:ascii="Times New Roman" w:hAnsi="Times New Roman"/>
          <w:b/>
          <w:sz w:val="24"/>
          <w:szCs w:val="24"/>
        </w:rPr>
      </w:pPr>
      <w:r w:rsidRPr="00271E67">
        <w:rPr>
          <w:sz w:val="28"/>
          <w:szCs w:val="28"/>
        </w:rPr>
        <w:t xml:space="preserve">  </w:t>
      </w:r>
      <w:r w:rsidRPr="00271E67">
        <w:rPr>
          <w:rFonts w:ascii="Times New Roman" w:hAnsi="Times New Roman"/>
          <w:sz w:val="24"/>
          <w:szCs w:val="24"/>
        </w:rPr>
        <w:t xml:space="preserve">Долгосрочные активы, предназначенные для продажи  снизились на 13,6% и составили 85 млн.руб. в связи с продажей двух земельных участков (остаточная стоимость 14 млн.руб.). </w:t>
      </w:r>
    </w:p>
    <w:p w:rsidR="003B1B9F" w:rsidRPr="00271E67" w:rsidRDefault="003B1B9F" w:rsidP="003B1B9F">
      <w:pPr>
        <w:spacing w:line="240" w:lineRule="auto"/>
        <w:jc w:val="both"/>
        <w:rPr>
          <w:rFonts w:ascii="Times New Roman" w:hAnsi="Times New Roman"/>
          <w:sz w:val="24"/>
          <w:szCs w:val="24"/>
        </w:rPr>
      </w:pPr>
      <w:r w:rsidRPr="00271E67">
        <w:rPr>
          <w:color w:val="FF0000"/>
          <w:sz w:val="28"/>
          <w:szCs w:val="28"/>
        </w:rPr>
        <w:t xml:space="preserve">              </w:t>
      </w:r>
      <w:r w:rsidRPr="00271E67">
        <w:rPr>
          <w:rFonts w:ascii="Times New Roman" w:hAnsi="Times New Roman"/>
          <w:sz w:val="24"/>
          <w:szCs w:val="24"/>
        </w:rPr>
        <w:t>Структура  ресурсной базы в отчетном периоде  оставалась без  изменения и продолжала формироваться  за счет остатков средств юридических лиц на расчетных счетах и  депозитов  физических лиц.</w:t>
      </w:r>
    </w:p>
    <w:p w:rsidR="003B1B9F" w:rsidRPr="00271E67" w:rsidRDefault="003B1B9F" w:rsidP="003B1B9F">
      <w:pPr>
        <w:ind w:firstLine="709"/>
        <w:jc w:val="both"/>
        <w:rPr>
          <w:sz w:val="28"/>
          <w:szCs w:val="28"/>
        </w:rPr>
      </w:pPr>
      <w:r w:rsidRPr="00271E67">
        <w:rPr>
          <w:rFonts w:ascii="Times New Roman" w:hAnsi="Times New Roman"/>
          <w:sz w:val="24"/>
          <w:szCs w:val="24"/>
        </w:rPr>
        <w:t xml:space="preserve"> Остатки  средств  клиентов, не являющихся   кредитными организациями, составили 1737 млн.руб. Снижение по сравнению с соответствующим периодом прошлого года 11,5% или 227 млн.руб.</w:t>
      </w:r>
      <w:r w:rsidRPr="00271E67">
        <w:rPr>
          <w:sz w:val="28"/>
          <w:szCs w:val="28"/>
        </w:rPr>
        <w:t xml:space="preserve"> </w:t>
      </w:r>
    </w:p>
    <w:p w:rsidR="003B1B9F" w:rsidRPr="00271E67" w:rsidRDefault="003B1B9F" w:rsidP="003B1B9F">
      <w:pPr>
        <w:ind w:right="-143" w:firstLine="709"/>
        <w:jc w:val="both"/>
        <w:rPr>
          <w:rFonts w:ascii="Times New Roman" w:hAnsi="Times New Roman"/>
          <w:sz w:val="24"/>
          <w:szCs w:val="24"/>
        </w:rPr>
      </w:pPr>
      <w:r w:rsidRPr="00271E67">
        <w:rPr>
          <w:rFonts w:ascii="Times New Roman" w:hAnsi="Times New Roman"/>
          <w:sz w:val="24"/>
          <w:szCs w:val="24"/>
        </w:rPr>
        <w:t xml:space="preserve">Снижение сложилось </w:t>
      </w:r>
      <w:r w:rsidRPr="00FE7730">
        <w:rPr>
          <w:rFonts w:ascii="Times New Roman" w:hAnsi="Times New Roman"/>
          <w:sz w:val="24"/>
          <w:szCs w:val="24"/>
        </w:rPr>
        <w:t xml:space="preserve">за </w:t>
      </w:r>
      <w:r w:rsidR="00FE7730" w:rsidRPr="00FE7730">
        <w:rPr>
          <w:rFonts w:ascii="Times New Roman" w:hAnsi="Times New Roman"/>
          <w:sz w:val="24"/>
          <w:szCs w:val="24"/>
        </w:rPr>
        <w:t xml:space="preserve">счет </w:t>
      </w:r>
      <w:r w:rsidRPr="00FE7730">
        <w:rPr>
          <w:rFonts w:ascii="Times New Roman" w:hAnsi="Times New Roman"/>
          <w:sz w:val="24"/>
          <w:szCs w:val="24"/>
        </w:rPr>
        <w:t>привлеченных</w:t>
      </w:r>
      <w:r w:rsidRPr="00271E67">
        <w:rPr>
          <w:rFonts w:ascii="Times New Roman" w:hAnsi="Times New Roman"/>
          <w:sz w:val="24"/>
          <w:szCs w:val="24"/>
        </w:rPr>
        <w:t xml:space="preserve">  средств от населения  на 27% или 390 млн.руб., что связано с в основном  со снижением Банком  процентных ставок и принятием   </w:t>
      </w:r>
      <w:r w:rsidRPr="00271E67">
        <w:rPr>
          <w:rFonts w:ascii="Times New Roman" w:hAnsi="Times New Roman"/>
          <w:sz w:val="24"/>
          <w:szCs w:val="24"/>
        </w:rPr>
        <w:lastRenderedPageBreak/>
        <w:t xml:space="preserve">решения о прекращении приема отдельных видов вкладов в прошлом   году  в результате  с неоднократного  снижения Банком России ключевой ставки  в 2020 году. </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 xml:space="preserve">Остатки на расчетных счетах составили 665 млн.руб.  Средние остатки на расчетных счетах юридических  лиц и предпринимателей  в 1 полугодии текущего года по сравнению с 1 полугодием 2020 года  выросли на 17% (1 полугодие 2020 – 557 млн.руб.,  1 полугодие 2021 – 650 млн.руб.). </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Собственные средства (капитал) Банка на отчетную дату  составили 487,2 млн.руб. (по форме 0409123).  По сравнению с 01.07.2020 снижение составило  6% или 31,5 млн.руб.  Причина снижения – корректировка в 4 квартале 2020 года   размера собственных средств (капитала) по результатам оценки имущества по стоимости, определенной регулятором.  С начала года рост капитала составил 2 % или 10,4 млн.руб. (01.01.2021 – 476,8 млн.руб.).</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 xml:space="preserve">По итогам шести месяцев текущего года Банком получена прибыль по РСПБУ 10  млн.руб. С учетом корректировок по МСФО она составила 10 млн. руб. </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По сравнению с 1 полугодием прошлого года  прибыль увеличилась  более чем в 2 раза (1 полугодие 2020 года соответственно – 4,4 млн.руб. и 4,6 млн.руб.).</w:t>
      </w:r>
    </w:p>
    <w:p w:rsidR="003B1B9F" w:rsidRPr="00271E67" w:rsidRDefault="003B1B9F" w:rsidP="003B1B9F">
      <w:pPr>
        <w:spacing w:after="120" w:line="240" w:lineRule="auto"/>
        <w:contextualSpacing/>
        <w:jc w:val="both"/>
        <w:rPr>
          <w:rFonts w:ascii="Times New Roman" w:hAnsi="Times New Roman"/>
          <w:sz w:val="24"/>
          <w:szCs w:val="24"/>
        </w:rPr>
      </w:pPr>
      <w:r w:rsidRPr="00271E67">
        <w:rPr>
          <w:rFonts w:ascii="Times New Roman" w:hAnsi="Times New Roman"/>
          <w:sz w:val="24"/>
          <w:szCs w:val="24"/>
        </w:rPr>
        <w:t xml:space="preserve">            Основными операциями, оказавшими наибольшее влияние на формирование  финансового  результата  Банка  в отчетном периоде, оставалось  кредитование реального сектора экономики и населения.</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 xml:space="preserve">Процентных доходов получено меньше, чем за 6  месяцев   2020 года на 36 млн.руб. или 34% ( 2020 – 105 млн.руб., 2021 – 69 млн.руб.).  По кредитам юридических и физических лиц снижение составило 20 млн. руб. или 19%. (2020 – 73 млн.руб., 2021 – 53 млн.руб.),  по депозитам, размещенным в Банке России,  – 16 млн.руб. или 50% ( 2020 – 32 млн.руб., 2021 – 16 млн.руб.). (Данные приведены по форме 0409807). </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Основной  причиной повлиявшей на сокращение процентных доходов это  снижение ключевой ставки Банком России. Если в 1 полугодии  2020 года она имела значение от 6,25% до 4,5%(до 4,5% ставка снижена с 22.06.2020), то в 1 полугодии 2021 года -  от  4,25% до 5,5% (до 5,5% ставка повышена 11.06.2021).</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 xml:space="preserve">Средняя процентная ставка по кредитам, выданным юридическим и физическим лицам, в 2020 году была 11,5%,  в 2021году  –  8,9%.  Снижение - 2,6 п.п. </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Средняя ссудная задолженность в 1 полугодии 2021 года осталась практически на уровне соответствующего периода прошлого года:  2020 – 1206 млн.руб., 2021 – 1215 млн.руб.</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Если по депозитам, размещенным в Банке России, средняя процентная ставка в 2020 году была 5,6%, то в 2021году  – 4,3%, т.е. снижение составило 1,3 п.п.</w:t>
      </w:r>
    </w:p>
    <w:p w:rsidR="003B1B9F" w:rsidRPr="003B1B9F" w:rsidRDefault="003B1B9F" w:rsidP="003B1B9F">
      <w:pPr>
        <w:ind w:firstLine="709"/>
        <w:jc w:val="both"/>
        <w:rPr>
          <w:rFonts w:ascii="Times New Roman" w:hAnsi="Times New Roman"/>
          <w:sz w:val="24"/>
          <w:szCs w:val="24"/>
          <w:highlight w:val="green"/>
        </w:rPr>
      </w:pPr>
      <w:r w:rsidRPr="00271E67">
        <w:rPr>
          <w:rFonts w:ascii="Times New Roman" w:hAnsi="Times New Roman"/>
          <w:sz w:val="24"/>
          <w:szCs w:val="24"/>
        </w:rPr>
        <w:t>Кроме того, на изменение процентных доходов оказало влияние снижение объемов размещения депозитов в Банке России в результате планового снижения вкладов  физических лиц. Средний объем размещаемых депозитов  в 2020 году составлял  1128 млн.руб., в 2021 – 747 млн. руб., т.е. меньше на 34% или 381 млн.руб</w:t>
      </w:r>
      <w:r w:rsidRPr="00196D1F">
        <w:rPr>
          <w:rFonts w:ascii="Times New Roman" w:hAnsi="Times New Roman"/>
          <w:sz w:val="24"/>
          <w:szCs w:val="24"/>
        </w:rPr>
        <w:t xml:space="preserve">. </w:t>
      </w:r>
      <w:r w:rsidRPr="003B1B9F">
        <w:rPr>
          <w:rFonts w:ascii="Times New Roman" w:hAnsi="Times New Roman"/>
          <w:sz w:val="24"/>
          <w:szCs w:val="24"/>
          <w:highlight w:val="green"/>
        </w:rPr>
        <w:t xml:space="preserve">     </w:t>
      </w:r>
    </w:p>
    <w:p w:rsidR="003B1B9F" w:rsidRPr="00271E67" w:rsidRDefault="003B1B9F" w:rsidP="003B1B9F">
      <w:pPr>
        <w:jc w:val="both"/>
        <w:rPr>
          <w:rFonts w:ascii="Times New Roman" w:hAnsi="Times New Roman"/>
          <w:sz w:val="24"/>
          <w:szCs w:val="24"/>
        </w:rPr>
      </w:pPr>
      <w:r w:rsidRPr="00271E67">
        <w:rPr>
          <w:rFonts w:ascii="Times New Roman" w:hAnsi="Times New Roman"/>
          <w:sz w:val="24"/>
          <w:szCs w:val="24"/>
        </w:rPr>
        <w:lastRenderedPageBreak/>
        <w:t xml:space="preserve">            Расходы по выплате процентов по привлеченным средствам клиентов (некредитных организаций) за отчетный период снизились на 53% (24 млн.руб.). (Данные приведены по отчету о финансовых результатах (форма 0409807)). </w:t>
      </w:r>
    </w:p>
    <w:p w:rsidR="003B1B9F" w:rsidRPr="00271E67" w:rsidRDefault="003B1B9F" w:rsidP="003B1B9F">
      <w:pPr>
        <w:jc w:val="both"/>
        <w:rPr>
          <w:rFonts w:ascii="Times New Roman" w:hAnsi="Times New Roman"/>
          <w:sz w:val="24"/>
          <w:szCs w:val="24"/>
        </w:rPr>
      </w:pPr>
      <w:r w:rsidRPr="00271E67">
        <w:rPr>
          <w:rFonts w:ascii="Times New Roman" w:hAnsi="Times New Roman"/>
          <w:sz w:val="24"/>
          <w:szCs w:val="24"/>
        </w:rPr>
        <w:t xml:space="preserve">           Темпы снижения процентных доходов ниже темпов снижения процентных расходов на 19 п.п.</w:t>
      </w:r>
    </w:p>
    <w:p w:rsidR="003B1B9F" w:rsidRPr="00271E67" w:rsidRDefault="003B1B9F" w:rsidP="003B1B9F">
      <w:pPr>
        <w:jc w:val="both"/>
        <w:rPr>
          <w:rFonts w:ascii="Times New Roman" w:hAnsi="Times New Roman"/>
          <w:sz w:val="24"/>
          <w:szCs w:val="24"/>
        </w:rPr>
      </w:pPr>
      <w:r w:rsidRPr="00271E67">
        <w:rPr>
          <w:rFonts w:ascii="Times New Roman" w:hAnsi="Times New Roman"/>
          <w:b/>
          <w:color w:val="FF0000"/>
          <w:sz w:val="24"/>
          <w:szCs w:val="24"/>
        </w:rPr>
        <w:t xml:space="preserve">         </w:t>
      </w:r>
      <w:r w:rsidRPr="00271E67">
        <w:rPr>
          <w:rFonts w:ascii="Times New Roman" w:hAnsi="Times New Roman"/>
          <w:sz w:val="24"/>
          <w:szCs w:val="24"/>
        </w:rPr>
        <w:t xml:space="preserve"> В целях оптимизации расходов на основании решения Совета директоров  в январе 2021 года  прекратил  деятельность Московский операционный офис и открыто Представительство АО Банк «ТКПБ» г. Москва.</w:t>
      </w:r>
    </w:p>
    <w:p w:rsidR="003B1B9F" w:rsidRPr="00271E67" w:rsidRDefault="003B1B9F" w:rsidP="003B1B9F">
      <w:pPr>
        <w:ind w:firstLine="709"/>
        <w:jc w:val="both"/>
        <w:rPr>
          <w:rFonts w:ascii="Times New Roman" w:hAnsi="Times New Roman"/>
          <w:sz w:val="24"/>
          <w:szCs w:val="24"/>
        </w:rPr>
      </w:pPr>
      <w:r w:rsidRPr="00271E67">
        <w:rPr>
          <w:rFonts w:ascii="Times New Roman" w:hAnsi="Times New Roman"/>
          <w:sz w:val="24"/>
          <w:szCs w:val="24"/>
        </w:rPr>
        <w:t>В марте 2021 года  Советом директоров  по итогам деятельности  за  2020 год и январь-февраль 2021 года было принято решение о прекращении деятельности дополнительного офиса № 4.</w:t>
      </w:r>
    </w:p>
    <w:p w:rsidR="00BB60D6" w:rsidRPr="00271E67" w:rsidRDefault="00CA634D" w:rsidP="002847D9">
      <w:pPr>
        <w:ind w:firstLine="709"/>
        <w:jc w:val="both"/>
        <w:rPr>
          <w:rFonts w:ascii="Times New Roman" w:hAnsi="Times New Roman"/>
          <w:sz w:val="24"/>
          <w:szCs w:val="24"/>
        </w:rPr>
      </w:pPr>
      <w:r w:rsidRPr="00271E67">
        <w:rPr>
          <w:rFonts w:ascii="Times New Roman" w:hAnsi="Times New Roman"/>
          <w:sz w:val="24"/>
          <w:szCs w:val="24"/>
        </w:rPr>
        <w:t>К</w:t>
      </w:r>
      <w:r w:rsidR="003B1B9F" w:rsidRPr="00271E67">
        <w:rPr>
          <w:rFonts w:ascii="Times New Roman" w:hAnsi="Times New Roman"/>
          <w:sz w:val="24"/>
          <w:szCs w:val="24"/>
        </w:rPr>
        <w:t>лиенты были переведены на обслуживание в Головной офис</w:t>
      </w:r>
      <w:r w:rsidR="003B1B9F" w:rsidRPr="00271E67">
        <w:rPr>
          <w:sz w:val="24"/>
          <w:szCs w:val="24"/>
        </w:rPr>
        <w:t>.</w:t>
      </w:r>
    </w:p>
    <w:p w:rsidR="00DF5567" w:rsidRPr="00271E67" w:rsidRDefault="00DF5567" w:rsidP="00100AFB">
      <w:pPr>
        <w:pStyle w:val="ab"/>
        <w:jc w:val="center"/>
        <w:rPr>
          <w:b/>
        </w:rPr>
      </w:pPr>
      <w:r w:rsidRPr="00271E67">
        <w:rPr>
          <w:b/>
        </w:rPr>
        <w:t>1.3.  Информация о распределение чистой прибыли</w:t>
      </w:r>
    </w:p>
    <w:p w:rsidR="0025414F" w:rsidRPr="00271E67" w:rsidRDefault="0025414F" w:rsidP="0025414F">
      <w:pPr>
        <w:spacing w:after="0" w:line="240" w:lineRule="auto"/>
        <w:ind w:firstLine="720"/>
        <w:jc w:val="both"/>
        <w:rPr>
          <w:rFonts w:ascii="Times New Roman" w:eastAsia="Times New Roman" w:hAnsi="Times New Roman"/>
          <w:sz w:val="24"/>
          <w:szCs w:val="24"/>
          <w:lang w:eastAsia="ru-RU"/>
        </w:rPr>
      </w:pPr>
      <w:r w:rsidRPr="00271E67">
        <w:rPr>
          <w:rFonts w:ascii="Times New Roman" w:hAnsi="Times New Roman"/>
          <w:sz w:val="24"/>
          <w:szCs w:val="24"/>
        </w:rPr>
        <w:t xml:space="preserve">В соответствии с решением годового общего собрания акционеров за 2020 год (протокол №1 от 18.05.2021г.) прибыль в сумме 17 021 869 руб. 57 коп. - оставлена нераспределенной.  </w:t>
      </w:r>
    </w:p>
    <w:p w:rsidR="00957C34" w:rsidRPr="00271E67" w:rsidRDefault="00957C34" w:rsidP="005744AB">
      <w:pPr>
        <w:pStyle w:val="Standard"/>
        <w:jc w:val="both"/>
        <w:rPr>
          <w:rFonts w:eastAsia="Times New Roman"/>
          <w:color w:val="FF0000"/>
          <w:lang w:val="ru-RU" w:eastAsia="ru-RU"/>
        </w:rPr>
      </w:pPr>
    </w:p>
    <w:p w:rsidR="00A55187" w:rsidRPr="00271E67" w:rsidRDefault="00A55187" w:rsidP="00100AFB">
      <w:pPr>
        <w:pStyle w:val="a8"/>
        <w:numPr>
          <w:ilvl w:val="0"/>
          <w:numId w:val="2"/>
        </w:numPr>
        <w:spacing w:after="0" w:line="240" w:lineRule="auto"/>
        <w:ind w:right="-7"/>
        <w:jc w:val="center"/>
        <w:rPr>
          <w:rFonts w:ascii="Times New Roman" w:hAnsi="Times New Roman"/>
          <w:b/>
          <w:sz w:val="24"/>
          <w:szCs w:val="24"/>
        </w:rPr>
      </w:pPr>
      <w:r w:rsidRPr="00271E67">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012B2A" w:rsidRPr="00271E67" w:rsidRDefault="00012B2A" w:rsidP="00CF362A">
      <w:pPr>
        <w:spacing w:after="0" w:line="240" w:lineRule="auto"/>
        <w:ind w:left="440" w:right="-7"/>
        <w:jc w:val="center"/>
        <w:rPr>
          <w:rFonts w:ascii="Times New Roman" w:hAnsi="Times New Roman"/>
          <w:b/>
          <w:sz w:val="24"/>
          <w:szCs w:val="24"/>
        </w:rPr>
      </w:pPr>
    </w:p>
    <w:p w:rsidR="00A55187" w:rsidRPr="00271E67" w:rsidRDefault="00012B2A" w:rsidP="00CF362A">
      <w:pPr>
        <w:pStyle w:val="a8"/>
        <w:spacing w:after="0" w:line="240" w:lineRule="auto"/>
        <w:ind w:left="0" w:right="-7" w:firstLine="440"/>
        <w:jc w:val="both"/>
        <w:rPr>
          <w:rFonts w:ascii="Times New Roman" w:hAnsi="Times New Roman"/>
          <w:sz w:val="24"/>
          <w:szCs w:val="24"/>
        </w:rPr>
      </w:pPr>
      <w:r w:rsidRPr="00271E67">
        <w:rPr>
          <w:rFonts w:ascii="Times New Roman" w:hAnsi="Times New Roman"/>
          <w:sz w:val="24"/>
          <w:szCs w:val="24"/>
        </w:rPr>
        <w:t xml:space="preserve">Данная бухгалтерская (финансовая) отчетность за </w:t>
      </w:r>
      <w:r w:rsidR="003B1B9F" w:rsidRPr="00271E67">
        <w:rPr>
          <w:rFonts w:ascii="Times New Roman" w:hAnsi="Times New Roman"/>
          <w:sz w:val="24"/>
          <w:szCs w:val="24"/>
        </w:rPr>
        <w:t>2 квартал</w:t>
      </w:r>
      <w:r w:rsidRPr="00271E67">
        <w:rPr>
          <w:rFonts w:ascii="Times New Roman" w:hAnsi="Times New Roman"/>
          <w:sz w:val="24"/>
          <w:szCs w:val="24"/>
        </w:rPr>
        <w:t>, закончивш</w:t>
      </w:r>
      <w:r w:rsidR="009857BF" w:rsidRPr="00271E67">
        <w:rPr>
          <w:rFonts w:ascii="Times New Roman" w:hAnsi="Times New Roman"/>
          <w:sz w:val="24"/>
          <w:szCs w:val="24"/>
        </w:rPr>
        <w:t>и</w:t>
      </w:r>
      <w:r w:rsidRPr="00271E67">
        <w:rPr>
          <w:rFonts w:ascii="Times New Roman" w:hAnsi="Times New Roman"/>
          <w:sz w:val="24"/>
          <w:szCs w:val="24"/>
        </w:rPr>
        <w:t xml:space="preserve">йся </w:t>
      </w:r>
      <w:r w:rsidR="003B1B9F" w:rsidRPr="00271E67">
        <w:rPr>
          <w:rFonts w:ascii="Times New Roman" w:hAnsi="Times New Roman"/>
          <w:sz w:val="24"/>
          <w:szCs w:val="24"/>
        </w:rPr>
        <w:t>30</w:t>
      </w:r>
      <w:r w:rsidRPr="00271E67">
        <w:rPr>
          <w:rFonts w:ascii="Times New Roman" w:hAnsi="Times New Roman"/>
          <w:sz w:val="24"/>
          <w:szCs w:val="24"/>
        </w:rPr>
        <w:t xml:space="preserve"> </w:t>
      </w:r>
      <w:r w:rsidR="003B1B9F" w:rsidRPr="00271E67">
        <w:rPr>
          <w:rFonts w:ascii="Times New Roman" w:hAnsi="Times New Roman"/>
          <w:sz w:val="24"/>
          <w:szCs w:val="24"/>
        </w:rPr>
        <w:t>июня</w:t>
      </w:r>
      <w:r w:rsidRPr="00271E67">
        <w:rPr>
          <w:rFonts w:ascii="Times New Roman" w:hAnsi="Times New Roman"/>
          <w:sz w:val="24"/>
          <w:szCs w:val="24"/>
        </w:rPr>
        <w:t xml:space="preserve"> 20</w:t>
      </w:r>
      <w:r w:rsidR="00054421" w:rsidRPr="00271E67">
        <w:rPr>
          <w:rFonts w:ascii="Times New Roman" w:hAnsi="Times New Roman"/>
          <w:sz w:val="24"/>
          <w:szCs w:val="24"/>
        </w:rPr>
        <w:t>2</w:t>
      </w:r>
      <w:r w:rsidR="00381BA6" w:rsidRPr="00271E67">
        <w:rPr>
          <w:rFonts w:ascii="Times New Roman" w:hAnsi="Times New Roman"/>
          <w:sz w:val="24"/>
          <w:szCs w:val="24"/>
        </w:rPr>
        <w:t>1</w:t>
      </w:r>
      <w:r w:rsidRPr="00271E67">
        <w:rPr>
          <w:rFonts w:ascii="Times New Roman" w:hAnsi="Times New Roman"/>
          <w:sz w:val="24"/>
          <w:szCs w:val="24"/>
        </w:rPr>
        <w:t xml:space="preserve"> года, представлена в российских рублях с округлением до целых тысяч.</w:t>
      </w:r>
    </w:p>
    <w:p w:rsidR="001C7C79" w:rsidRPr="00271E67" w:rsidRDefault="001C7C79" w:rsidP="00CF362A">
      <w:pPr>
        <w:pStyle w:val="a8"/>
        <w:spacing w:after="0" w:line="240" w:lineRule="auto"/>
        <w:ind w:left="0" w:right="-7" w:firstLine="440"/>
        <w:jc w:val="both"/>
        <w:rPr>
          <w:rFonts w:ascii="Times New Roman" w:hAnsi="Times New Roman"/>
          <w:color w:val="FF0000"/>
          <w:sz w:val="24"/>
          <w:szCs w:val="24"/>
        </w:rPr>
      </w:pPr>
    </w:p>
    <w:p w:rsidR="00A55187" w:rsidRPr="00271E67" w:rsidRDefault="00334259" w:rsidP="00100AFB">
      <w:pPr>
        <w:widowControl w:val="0"/>
        <w:suppressAutoHyphens/>
        <w:autoSpaceDN w:val="0"/>
        <w:spacing w:after="0" w:line="240" w:lineRule="auto"/>
        <w:ind w:right="-7"/>
        <w:jc w:val="center"/>
        <w:textAlignment w:val="baseline"/>
        <w:rPr>
          <w:b/>
          <w:bCs/>
        </w:rPr>
      </w:pPr>
      <w:r w:rsidRPr="00271E67">
        <w:rPr>
          <w:rFonts w:ascii="Times New Roman" w:hAnsi="Times New Roman"/>
          <w:b/>
          <w:bCs/>
          <w:sz w:val="24"/>
          <w:szCs w:val="24"/>
        </w:rPr>
        <w:t>2.1.</w:t>
      </w:r>
      <w:r w:rsidR="00A55187" w:rsidRPr="00271E67">
        <w:rPr>
          <w:rFonts w:ascii="Times New Roman" w:hAnsi="Times New Roman"/>
          <w:b/>
          <w:bCs/>
          <w:sz w:val="24"/>
          <w:szCs w:val="24"/>
        </w:rPr>
        <w:t xml:space="preserve"> Принципы, методы оценки и учета существенных операций и событий</w:t>
      </w:r>
    </w:p>
    <w:p w:rsidR="00A55187" w:rsidRPr="00271E67" w:rsidRDefault="00A55187" w:rsidP="00CF362A">
      <w:pPr>
        <w:pStyle w:val="a8"/>
        <w:spacing w:line="240" w:lineRule="auto"/>
        <w:ind w:left="0" w:right="-7" w:firstLine="440"/>
        <w:jc w:val="center"/>
        <w:rPr>
          <w:rFonts w:ascii="Times New Roman" w:hAnsi="Times New Roman"/>
          <w:bCs/>
          <w:sz w:val="24"/>
          <w:szCs w:val="24"/>
        </w:rPr>
      </w:pPr>
    </w:p>
    <w:p w:rsidR="00012B2A" w:rsidRPr="00271E67" w:rsidRDefault="00012B2A" w:rsidP="00CF362A">
      <w:pPr>
        <w:pStyle w:val="a8"/>
        <w:spacing w:line="240" w:lineRule="auto"/>
        <w:ind w:left="0" w:right="-7" w:firstLine="440"/>
        <w:jc w:val="both"/>
        <w:rPr>
          <w:rFonts w:ascii="Times New Roman" w:hAnsi="Times New Roman"/>
          <w:bCs/>
          <w:sz w:val="24"/>
          <w:szCs w:val="24"/>
        </w:rPr>
      </w:pPr>
      <w:r w:rsidRPr="00271E67">
        <w:rPr>
          <w:rFonts w:ascii="Times New Roman" w:hAnsi="Times New Roman"/>
          <w:bCs/>
          <w:sz w:val="24"/>
          <w:szCs w:val="24"/>
        </w:rPr>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271E67" w:rsidRDefault="00EF408F" w:rsidP="00CF362A">
      <w:pPr>
        <w:pStyle w:val="a8"/>
        <w:spacing w:line="240" w:lineRule="auto"/>
        <w:ind w:left="0" w:right="-7" w:firstLine="440"/>
        <w:jc w:val="both"/>
        <w:rPr>
          <w:rFonts w:ascii="Times New Roman" w:hAnsi="Times New Roman"/>
          <w:bCs/>
          <w:sz w:val="24"/>
          <w:szCs w:val="24"/>
        </w:rPr>
      </w:pPr>
      <w:r w:rsidRPr="00271E67">
        <w:rPr>
          <w:rFonts w:ascii="Times New Roman" w:hAnsi="Times New Roman"/>
          <w:bCs/>
          <w:sz w:val="24"/>
          <w:szCs w:val="24"/>
        </w:rPr>
        <w:t xml:space="preserve">Применительно к отражению операций за </w:t>
      </w:r>
      <w:r w:rsidR="009857BF" w:rsidRPr="00271E67">
        <w:rPr>
          <w:rFonts w:ascii="Times New Roman" w:hAnsi="Times New Roman"/>
          <w:bCs/>
          <w:sz w:val="24"/>
          <w:szCs w:val="24"/>
        </w:rPr>
        <w:t>2</w:t>
      </w:r>
      <w:r w:rsidRPr="00271E67">
        <w:rPr>
          <w:rFonts w:ascii="Times New Roman" w:hAnsi="Times New Roman"/>
          <w:bCs/>
          <w:sz w:val="24"/>
          <w:szCs w:val="24"/>
        </w:rPr>
        <w:t xml:space="preserve"> квартал 20</w:t>
      </w:r>
      <w:r w:rsidR="00054421" w:rsidRPr="00271E67">
        <w:rPr>
          <w:rFonts w:ascii="Times New Roman" w:hAnsi="Times New Roman"/>
          <w:bCs/>
          <w:sz w:val="24"/>
          <w:szCs w:val="24"/>
        </w:rPr>
        <w:t>2</w:t>
      </w:r>
      <w:r w:rsidR="00381BA6" w:rsidRPr="00271E67">
        <w:rPr>
          <w:rFonts w:ascii="Times New Roman" w:hAnsi="Times New Roman"/>
          <w:bCs/>
          <w:sz w:val="24"/>
          <w:szCs w:val="24"/>
        </w:rPr>
        <w:t>1</w:t>
      </w:r>
      <w:r w:rsidRPr="00271E67">
        <w:rPr>
          <w:rFonts w:ascii="Times New Roman" w:hAnsi="Times New Roman"/>
          <w:bCs/>
          <w:sz w:val="24"/>
          <w:szCs w:val="24"/>
        </w:rPr>
        <w:t xml:space="preserve"> года Банком использовалась Учетная политика, утвержденная в 20</w:t>
      </w:r>
      <w:r w:rsidR="00381BA6" w:rsidRPr="00271E67">
        <w:rPr>
          <w:rFonts w:ascii="Times New Roman" w:hAnsi="Times New Roman"/>
          <w:bCs/>
          <w:sz w:val="24"/>
          <w:szCs w:val="24"/>
        </w:rPr>
        <w:t>20</w:t>
      </w:r>
      <w:r w:rsidRPr="00271E67">
        <w:rPr>
          <w:rFonts w:ascii="Times New Roman" w:hAnsi="Times New Roman"/>
          <w:bCs/>
          <w:sz w:val="24"/>
          <w:szCs w:val="24"/>
        </w:rPr>
        <w:t xml:space="preserve"> году (с изменениями и дополнениями, внесенными в 20</w:t>
      </w:r>
      <w:r w:rsidR="00054421" w:rsidRPr="00271E67">
        <w:rPr>
          <w:rFonts w:ascii="Times New Roman" w:hAnsi="Times New Roman"/>
          <w:bCs/>
          <w:sz w:val="24"/>
          <w:szCs w:val="24"/>
        </w:rPr>
        <w:t>2</w:t>
      </w:r>
      <w:r w:rsidR="00381BA6" w:rsidRPr="00271E67">
        <w:rPr>
          <w:rFonts w:ascii="Times New Roman" w:hAnsi="Times New Roman"/>
          <w:bCs/>
          <w:sz w:val="24"/>
          <w:szCs w:val="24"/>
        </w:rPr>
        <w:t>1</w:t>
      </w:r>
      <w:r w:rsidRPr="00271E67">
        <w:rPr>
          <w:rFonts w:ascii="Times New Roman" w:hAnsi="Times New Roman"/>
          <w:bCs/>
          <w:sz w:val="24"/>
          <w:szCs w:val="24"/>
        </w:rPr>
        <w:t xml:space="preserve"> году).</w:t>
      </w:r>
    </w:p>
    <w:p w:rsidR="00A55187" w:rsidRPr="00271E67" w:rsidRDefault="00A55187" w:rsidP="00C27A76">
      <w:pPr>
        <w:pStyle w:val="23"/>
        <w:widowControl w:val="0"/>
        <w:numPr>
          <w:ilvl w:val="2"/>
          <w:numId w:val="5"/>
        </w:numPr>
        <w:suppressAutoHyphens/>
        <w:autoSpaceDN w:val="0"/>
        <w:spacing w:after="0" w:line="240" w:lineRule="auto"/>
        <w:ind w:right="-7"/>
        <w:jc w:val="center"/>
        <w:textAlignment w:val="baseline"/>
        <w:rPr>
          <w:rFonts w:eastAsia="Calibri"/>
          <w:b/>
          <w:bCs/>
          <w:lang w:eastAsia="en-US"/>
        </w:rPr>
      </w:pPr>
      <w:r w:rsidRPr="00271E67">
        <w:rPr>
          <w:rFonts w:eastAsia="Calibri"/>
          <w:b/>
          <w:bCs/>
          <w:lang w:eastAsia="en-US"/>
        </w:rPr>
        <w:t>Принципы учета отдельных операций и событий</w:t>
      </w:r>
    </w:p>
    <w:p w:rsidR="00A55187" w:rsidRPr="00271E67" w:rsidRDefault="00A55187" w:rsidP="00CF362A">
      <w:pPr>
        <w:pStyle w:val="23"/>
        <w:spacing w:after="0" w:line="240" w:lineRule="auto"/>
        <w:ind w:left="0" w:right="-7" w:firstLine="440"/>
        <w:rPr>
          <w:rFonts w:eastAsia="Calibri"/>
          <w:b/>
          <w:bCs/>
          <w:lang w:eastAsia="en-US"/>
        </w:rPr>
      </w:pPr>
      <w:r w:rsidRPr="00271E67">
        <w:rPr>
          <w:rFonts w:eastAsia="Calibri"/>
          <w:b/>
          <w:bCs/>
          <w:lang w:eastAsia="en-US"/>
        </w:rPr>
        <w:t xml:space="preserve"> </w:t>
      </w:r>
    </w:p>
    <w:p w:rsidR="00A55187" w:rsidRPr="00381BA6" w:rsidRDefault="00A55187" w:rsidP="00CF362A">
      <w:pPr>
        <w:pStyle w:val="23"/>
        <w:spacing w:after="0" w:line="240" w:lineRule="auto"/>
        <w:ind w:left="0" w:right="-7"/>
        <w:rPr>
          <w:rFonts w:eastAsia="Calibri"/>
          <w:bCs/>
          <w:lang w:eastAsia="en-US"/>
        </w:rPr>
      </w:pPr>
      <w:r w:rsidRPr="00271E67">
        <w:rPr>
          <w:rFonts w:eastAsia="Calibri"/>
          <w:bCs/>
          <w:lang w:eastAsia="en-US"/>
        </w:rPr>
        <w:t xml:space="preserve">В течение </w:t>
      </w:r>
      <w:r w:rsidR="009857BF" w:rsidRPr="00271E67">
        <w:rPr>
          <w:rFonts w:eastAsia="Calibri"/>
          <w:bCs/>
          <w:lang w:eastAsia="en-US"/>
        </w:rPr>
        <w:t>2</w:t>
      </w:r>
      <w:r w:rsidRPr="00271E67">
        <w:rPr>
          <w:rFonts w:eastAsia="Calibri"/>
          <w:bCs/>
          <w:lang w:eastAsia="en-US"/>
        </w:rPr>
        <w:t xml:space="preserve"> </w:t>
      </w:r>
      <w:r w:rsidR="00EF408F" w:rsidRPr="00271E67">
        <w:rPr>
          <w:rFonts w:eastAsia="Calibri"/>
          <w:bCs/>
          <w:lang w:eastAsia="en-US"/>
        </w:rPr>
        <w:t>квартала</w:t>
      </w:r>
      <w:r w:rsidRPr="00271E67">
        <w:rPr>
          <w:rFonts w:eastAsia="Calibri"/>
          <w:bCs/>
          <w:lang w:eastAsia="en-US"/>
        </w:rPr>
        <w:t xml:space="preserve"> 20</w:t>
      </w:r>
      <w:r w:rsidR="00CC408D" w:rsidRPr="00271E67">
        <w:rPr>
          <w:rFonts w:eastAsia="Calibri"/>
          <w:bCs/>
          <w:lang w:eastAsia="en-US"/>
        </w:rPr>
        <w:t>2</w:t>
      </w:r>
      <w:r w:rsidR="00381BA6" w:rsidRPr="00271E67">
        <w:rPr>
          <w:rFonts w:eastAsia="Calibri"/>
          <w:bCs/>
          <w:lang w:eastAsia="en-US"/>
        </w:rPr>
        <w:t>1</w:t>
      </w:r>
      <w:r w:rsidRPr="00271E67">
        <w:rPr>
          <w:rFonts w:eastAsia="Calibri"/>
          <w:bCs/>
          <w:lang w:eastAsia="en-US"/>
        </w:rPr>
        <w:t xml:space="preserve"> г. в</w:t>
      </w:r>
      <w:r w:rsidRPr="00271E67">
        <w:rPr>
          <w:bCs/>
        </w:rPr>
        <w:t xml:space="preserve"> принципах, методах оценки и учета отдельных операций и событий в Банке существенных изменений не произошло</w:t>
      </w:r>
      <w:r w:rsidRPr="00100AFB">
        <w:rPr>
          <w:bCs/>
        </w:rPr>
        <w:t>.</w:t>
      </w:r>
    </w:p>
    <w:p w:rsidR="00A55187" w:rsidRPr="005D53DC" w:rsidRDefault="00A55187" w:rsidP="00CF362A">
      <w:pPr>
        <w:pStyle w:val="Standard"/>
        <w:jc w:val="both"/>
        <w:rPr>
          <w:color w:val="FF0000"/>
        </w:rPr>
      </w:pPr>
      <w:r w:rsidRPr="005D53DC">
        <w:rPr>
          <w:color w:val="FF0000"/>
        </w:rPr>
        <w:t xml:space="preserve">     </w:t>
      </w:r>
    </w:p>
    <w:p w:rsidR="00D41393" w:rsidRPr="00381BA6" w:rsidRDefault="00D41393" w:rsidP="00100AFB">
      <w:pPr>
        <w:pStyle w:val="a8"/>
        <w:numPr>
          <w:ilvl w:val="0"/>
          <w:numId w:val="35"/>
        </w:numPr>
        <w:spacing w:after="0" w:line="240" w:lineRule="auto"/>
        <w:ind w:left="0" w:right="-7" w:firstLine="0"/>
        <w:contextualSpacing w:val="0"/>
        <w:jc w:val="center"/>
        <w:rPr>
          <w:rFonts w:ascii="Times New Roman" w:hAnsi="Times New Roman"/>
          <w:b/>
          <w:sz w:val="24"/>
          <w:szCs w:val="24"/>
        </w:rPr>
      </w:pPr>
      <w:r w:rsidRPr="00381BA6">
        <w:rPr>
          <w:rFonts w:ascii="Times New Roman" w:hAnsi="Times New Roman"/>
          <w:b/>
          <w:sz w:val="24"/>
          <w:szCs w:val="24"/>
        </w:rPr>
        <w:t>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отчета о движении денежных средств</w:t>
      </w:r>
    </w:p>
    <w:p w:rsidR="00D41393" w:rsidRPr="00381BA6" w:rsidRDefault="00D41393" w:rsidP="00100AFB">
      <w:pPr>
        <w:pStyle w:val="a8"/>
        <w:spacing w:after="0" w:line="240" w:lineRule="auto"/>
        <w:ind w:left="0" w:right="-7" w:firstLine="440"/>
        <w:contextualSpacing w:val="0"/>
        <w:jc w:val="center"/>
        <w:rPr>
          <w:rFonts w:ascii="Times New Roman" w:hAnsi="Times New Roman"/>
          <w:b/>
          <w:sz w:val="24"/>
          <w:szCs w:val="24"/>
        </w:rPr>
      </w:pPr>
    </w:p>
    <w:p w:rsidR="00D41393" w:rsidRPr="00381BA6" w:rsidRDefault="00D41393" w:rsidP="00100AFB">
      <w:pPr>
        <w:pStyle w:val="a8"/>
        <w:numPr>
          <w:ilvl w:val="1"/>
          <w:numId w:val="35"/>
        </w:numPr>
        <w:spacing w:after="0" w:line="240" w:lineRule="auto"/>
        <w:ind w:left="709" w:right="-7" w:hanging="709"/>
        <w:contextualSpacing w:val="0"/>
        <w:jc w:val="center"/>
        <w:rPr>
          <w:rFonts w:ascii="Times New Roman" w:hAnsi="Times New Roman"/>
          <w:b/>
          <w:sz w:val="24"/>
          <w:szCs w:val="24"/>
        </w:rPr>
      </w:pPr>
      <w:r w:rsidRPr="00381BA6">
        <w:rPr>
          <w:rFonts w:ascii="Times New Roman" w:hAnsi="Times New Roman"/>
          <w:b/>
          <w:sz w:val="24"/>
          <w:szCs w:val="24"/>
        </w:rPr>
        <w:t>Сопроводительная информация к статьям бухгалтерского баланса</w:t>
      </w:r>
    </w:p>
    <w:p w:rsidR="007D405D" w:rsidRPr="00381BA6" w:rsidRDefault="00D41393" w:rsidP="00100AFB">
      <w:pPr>
        <w:spacing w:after="0" w:line="240" w:lineRule="auto"/>
        <w:ind w:right="-7"/>
        <w:jc w:val="center"/>
        <w:rPr>
          <w:rFonts w:ascii="Times New Roman" w:hAnsi="Times New Roman"/>
          <w:b/>
          <w:sz w:val="24"/>
          <w:szCs w:val="24"/>
        </w:rPr>
      </w:pPr>
      <w:r w:rsidRPr="00381BA6">
        <w:rPr>
          <w:rFonts w:ascii="Times New Roman" w:hAnsi="Times New Roman"/>
          <w:b/>
          <w:sz w:val="24"/>
          <w:szCs w:val="24"/>
        </w:rPr>
        <w:t xml:space="preserve">3.1.1 </w:t>
      </w:r>
      <w:r w:rsidR="00CC5EAA" w:rsidRPr="00CC5EAA">
        <w:rPr>
          <w:rFonts w:ascii="Times New Roman" w:hAnsi="Times New Roman"/>
          <w:b/>
          <w:sz w:val="24"/>
          <w:szCs w:val="24"/>
        </w:rPr>
        <w:t xml:space="preserve"> </w:t>
      </w:r>
      <w:r w:rsidRPr="00381BA6">
        <w:rPr>
          <w:rFonts w:ascii="Times New Roman" w:hAnsi="Times New Roman"/>
          <w:b/>
          <w:sz w:val="24"/>
          <w:szCs w:val="24"/>
        </w:rPr>
        <w:t xml:space="preserve"> Информация об объеме и структуре денежных средств и их эквивалентов</w:t>
      </w:r>
    </w:p>
    <w:p w:rsidR="00D44AB0" w:rsidRPr="00381BA6" w:rsidRDefault="00D44AB0" w:rsidP="00381BA6">
      <w:pPr>
        <w:spacing w:after="0" w:line="240" w:lineRule="auto"/>
        <w:ind w:right="-7"/>
        <w:jc w:val="both"/>
        <w:rPr>
          <w:rFonts w:ascii="Times New Roman" w:hAnsi="Times New Roman"/>
          <w:b/>
          <w:sz w:val="24"/>
          <w:szCs w:val="24"/>
        </w:rPr>
      </w:pPr>
    </w:p>
    <w:p w:rsidR="007D405D" w:rsidRPr="002847D9" w:rsidRDefault="007D405D" w:rsidP="00381BA6">
      <w:pPr>
        <w:pStyle w:val="a8"/>
        <w:spacing w:after="0" w:line="240" w:lineRule="auto"/>
        <w:ind w:left="910" w:right="-7"/>
        <w:contextualSpacing w:val="0"/>
        <w:jc w:val="both"/>
        <w:rPr>
          <w:rFonts w:ascii="Times New Roman" w:hAnsi="Times New Roman"/>
          <w:sz w:val="24"/>
          <w:szCs w:val="24"/>
        </w:rPr>
      </w:pPr>
      <w:r w:rsidRPr="00381BA6">
        <w:rPr>
          <w:rFonts w:ascii="Times New Roman" w:hAnsi="Times New Roman"/>
          <w:sz w:val="24"/>
          <w:szCs w:val="24"/>
        </w:rPr>
        <w:t>(Данные приведены по бухгалтерскому балансу (публикуемая форма) (форма 0409806)</w:t>
      </w:r>
    </w:p>
    <w:p w:rsidR="003017E2" w:rsidRDefault="00271E67" w:rsidP="00381BA6">
      <w:pPr>
        <w:pStyle w:val="a8"/>
        <w:spacing w:after="0" w:line="240" w:lineRule="auto"/>
        <w:ind w:left="910" w:right="-7"/>
        <w:contextualSpacing w:val="0"/>
        <w:jc w:val="both"/>
        <w:rPr>
          <w:rFonts w:ascii="Times New Roman" w:hAnsi="Times New Roman"/>
          <w:sz w:val="24"/>
          <w:szCs w:val="24"/>
          <w:lang w:val="en-US"/>
        </w:rPr>
      </w:pPr>
      <w:r w:rsidRPr="002847D9">
        <w:rPr>
          <w:rFonts w:ascii="Times New Roman" w:hAnsi="Times New Roman"/>
          <w:sz w:val="24"/>
          <w:szCs w:val="24"/>
        </w:rPr>
        <w:t xml:space="preserve">                                                                                                                             </w:t>
      </w:r>
      <w:r>
        <w:rPr>
          <w:rFonts w:ascii="Times New Roman" w:hAnsi="Times New Roman"/>
          <w:sz w:val="24"/>
          <w:szCs w:val="24"/>
        </w:rPr>
        <w:t xml:space="preserve">Таблица </w:t>
      </w:r>
      <w:r w:rsidR="003017E2">
        <w:rPr>
          <w:rFonts w:ascii="Times New Roman" w:hAnsi="Times New Roman"/>
          <w:sz w:val="24"/>
          <w:szCs w:val="24"/>
          <w:lang w:val="en-US"/>
        </w:rPr>
        <w:t>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3"/>
        <w:gridCol w:w="2586"/>
        <w:gridCol w:w="1224"/>
        <w:gridCol w:w="1104"/>
        <w:gridCol w:w="976"/>
        <w:gridCol w:w="1234"/>
        <w:gridCol w:w="1074"/>
        <w:gridCol w:w="1074"/>
      </w:tblGrid>
      <w:tr w:rsidR="00271E67" w:rsidRPr="00271E67" w:rsidTr="003017E2">
        <w:trPr>
          <w:trHeight w:val="194"/>
          <w:tblHeader/>
        </w:trPr>
        <w:tc>
          <w:tcPr>
            <w:tcW w:w="296" w:type="pct"/>
            <w:vMerge w:val="restart"/>
            <w:vAlign w:val="center"/>
          </w:tcPr>
          <w:p w:rsidR="001613A0" w:rsidRPr="00271E67" w:rsidRDefault="00271E67" w:rsidP="001613A0">
            <w:pPr>
              <w:spacing w:after="0" w:line="240" w:lineRule="auto"/>
              <w:contextualSpacing/>
              <w:jc w:val="center"/>
              <w:rPr>
                <w:rFonts w:ascii="Times New Roman" w:hAnsi="Times New Roman"/>
                <w:b/>
                <w:sz w:val="24"/>
                <w:szCs w:val="24"/>
              </w:rPr>
            </w:pPr>
            <w:r>
              <w:rPr>
                <w:rFonts w:ascii="Times New Roman" w:hAnsi="Times New Roman"/>
                <w:sz w:val="24"/>
                <w:szCs w:val="24"/>
              </w:rPr>
              <w:t xml:space="preserve">                                                                                                                              </w:t>
            </w:r>
            <w:r w:rsidR="001613A0" w:rsidRPr="00271E67">
              <w:rPr>
                <w:rFonts w:ascii="Times New Roman" w:hAnsi="Times New Roman"/>
                <w:b/>
                <w:sz w:val="24"/>
                <w:szCs w:val="24"/>
              </w:rPr>
              <w:t>№ п/п</w:t>
            </w:r>
          </w:p>
        </w:tc>
        <w:tc>
          <w:tcPr>
            <w:tcW w:w="1312" w:type="pct"/>
            <w:vMerge w:val="restar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Показатели</w:t>
            </w:r>
          </w:p>
        </w:tc>
        <w:tc>
          <w:tcPr>
            <w:tcW w:w="1181" w:type="pct"/>
            <w:gridSpan w:val="2"/>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На 01.</w:t>
            </w:r>
            <w:r w:rsidRPr="00271E67">
              <w:rPr>
                <w:rFonts w:ascii="Times New Roman" w:hAnsi="Times New Roman"/>
                <w:sz w:val="24"/>
                <w:szCs w:val="24"/>
                <w:lang w:val="en-US"/>
              </w:rPr>
              <w:t>07</w:t>
            </w:r>
            <w:r w:rsidRPr="00271E67">
              <w:rPr>
                <w:rFonts w:ascii="Times New Roman" w:hAnsi="Times New Roman"/>
                <w:sz w:val="24"/>
                <w:szCs w:val="24"/>
              </w:rPr>
              <w:t>.20</w:t>
            </w:r>
            <w:r w:rsidRPr="00271E67">
              <w:rPr>
                <w:rFonts w:ascii="Times New Roman" w:hAnsi="Times New Roman"/>
                <w:sz w:val="24"/>
                <w:szCs w:val="24"/>
                <w:lang w:val="en-US"/>
              </w:rPr>
              <w:t>21</w:t>
            </w:r>
          </w:p>
        </w:tc>
        <w:tc>
          <w:tcPr>
            <w:tcW w:w="1121" w:type="pct"/>
            <w:gridSpan w:val="2"/>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На 01.</w:t>
            </w:r>
            <w:r w:rsidRPr="00271E67">
              <w:rPr>
                <w:rFonts w:ascii="Times New Roman" w:hAnsi="Times New Roman"/>
                <w:sz w:val="24"/>
                <w:szCs w:val="24"/>
                <w:lang w:val="en-US"/>
              </w:rPr>
              <w:t>01</w:t>
            </w:r>
            <w:r w:rsidRPr="00271E67">
              <w:rPr>
                <w:rFonts w:ascii="Times New Roman" w:hAnsi="Times New Roman"/>
                <w:sz w:val="24"/>
                <w:szCs w:val="24"/>
              </w:rPr>
              <w:t>.20</w:t>
            </w:r>
            <w:r w:rsidRPr="00271E67">
              <w:rPr>
                <w:rFonts w:ascii="Times New Roman" w:hAnsi="Times New Roman"/>
                <w:sz w:val="24"/>
                <w:szCs w:val="24"/>
                <w:lang w:val="en-US"/>
              </w:rPr>
              <w:t>21</w:t>
            </w:r>
          </w:p>
        </w:tc>
        <w:tc>
          <w:tcPr>
            <w:tcW w:w="1090" w:type="pct"/>
            <w:gridSpan w:val="2"/>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Темп роста</w:t>
            </w:r>
          </w:p>
        </w:tc>
      </w:tr>
      <w:tr w:rsidR="00271E67" w:rsidRPr="00271E67" w:rsidTr="003017E2">
        <w:trPr>
          <w:tblHeader/>
        </w:trPr>
        <w:tc>
          <w:tcPr>
            <w:tcW w:w="296" w:type="pct"/>
            <w:vMerge/>
            <w:vAlign w:val="center"/>
          </w:tcPr>
          <w:p w:rsidR="001613A0" w:rsidRPr="00271E67" w:rsidRDefault="001613A0" w:rsidP="001613A0">
            <w:pPr>
              <w:spacing w:after="0" w:line="240" w:lineRule="auto"/>
              <w:contextualSpacing/>
              <w:jc w:val="center"/>
              <w:rPr>
                <w:rFonts w:ascii="Times New Roman" w:hAnsi="Times New Roman"/>
                <w:b/>
                <w:sz w:val="24"/>
                <w:szCs w:val="24"/>
              </w:rPr>
            </w:pPr>
          </w:p>
        </w:tc>
        <w:tc>
          <w:tcPr>
            <w:tcW w:w="1312" w:type="pct"/>
            <w:vMerge/>
            <w:vAlign w:val="center"/>
          </w:tcPr>
          <w:p w:rsidR="001613A0" w:rsidRPr="00271E67" w:rsidRDefault="001613A0" w:rsidP="001613A0">
            <w:pPr>
              <w:spacing w:after="0" w:line="240" w:lineRule="auto"/>
              <w:contextualSpacing/>
              <w:jc w:val="center"/>
              <w:rPr>
                <w:rFonts w:ascii="Times New Roman" w:hAnsi="Times New Roman"/>
                <w:sz w:val="24"/>
                <w:szCs w:val="24"/>
              </w:rPr>
            </w:pPr>
          </w:p>
        </w:tc>
        <w:tc>
          <w:tcPr>
            <w:tcW w:w="621"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тыс. руб.</w:t>
            </w:r>
          </w:p>
        </w:tc>
        <w:tc>
          <w:tcPr>
            <w:tcW w:w="560"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уд. вес, %</w:t>
            </w:r>
          </w:p>
        </w:tc>
        <w:tc>
          <w:tcPr>
            <w:tcW w:w="495"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тыс. руб.</w:t>
            </w:r>
          </w:p>
        </w:tc>
        <w:tc>
          <w:tcPr>
            <w:tcW w:w="626"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уд. вес, %</w:t>
            </w:r>
          </w:p>
        </w:tc>
        <w:tc>
          <w:tcPr>
            <w:tcW w:w="545" w:type="pct"/>
            <w:tcBorders>
              <w:top w:val="single" w:sz="4" w:space="0" w:color="auto"/>
              <w:right w:val="single" w:sz="4" w:space="0" w:color="auto"/>
            </w:tcBorders>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Тыс. руб.</w:t>
            </w:r>
          </w:p>
        </w:tc>
        <w:tc>
          <w:tcPr>
            <w:tcW w:w="545" w:type="pct"/>
            <w:tcBorders>
              <w:left w:val="single" w:sz="4" w:space="0" w:color="auto"/>
            </w:tcBorders>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w:t>
            </w:r>
          </w:p>
        </w:tc>
      </w:tr>
      <w:tr w:rsidR="00271E67" w:rsidRPr="00271E67" w:rsidTr="003017E2">
        <w:tc>
          <w:tcPr>
            <w:tcW w:w="296"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w:t>
            </w:r>
          </w:p>
        </w:tc>
        <w:tc>
          <w:tcPr>
            <w:tcW w:w="1312" w:type="pct"/>
          </w:tcPr>
          <w:p w:rsidR="001613A0" w:rsidRPr="00271E67" w:rsidRDefault="001613A0" w:rsidP="001613A0">
            <w:pPr>
              <w:spacing w:after="0" w:line="240" w:lineRule="auto"/>
              <w:contextualSpacing/>
              <w:jc w:val="both"/>
              <w:rPr>
                <w:rFonts w:ascii="Times New Roman" w:hAnsi="Times New Roman"/>
                <w:sz w:val="24"/>
                <w:szCs w:val="24"/>
              </w:rPr>
            </w:pPr>
            <w:r w:rsidRPr="00271E67">
              <w:rPr>
                <w:rFonts w:ascii="Times New Roman" w:hAnsi="Times New Roman"/>
                <w:sz w:val="24"/>
                <w:szCs w:val="24"/>
              </w:rPr>
              <w:t xml:space="preserve">Наличные денежные средства </w:t>
            </w:r>
          </w:p>
        </w:tc>
        <w:tc>
          <w:tcPr>
            <w:tcW w:w="621" w:type="pct"/>
            <w:vAlign w:val="center"/>
          </w:tcPr>
          <w:p w:rsidR="001613A0" w:rsidRPr="00271E67" w:rsidRDefault="001613A0" w:rsidP="001613A0">
            <w:pPr>
              <w:spacing w:after="0" w:line="240" w:lineRule="auto"/>
              <w:contextualSpacing/>
              <w:jc w:val="center"/>
              <w:rPr>
                <w:rFonts w:ascii="Times New Roman" w:hAnsi="Times New Roman"/>
                <w:sz w:val="24"/>
                <w:szCs w:val="24"/>
                <w:lang w:val="en-US"/>
              </w:rPr>
            </w:pPr>
            <w:r w:rsidRPr="00271E67">
              <w:rPr>
                <w:rFonts w:ascii="Times New Roman" w:hAnsi="Times New Roman"/>
                <w:sz w:val="24"/>
                <w:szCs w:val="24"/>
                <w:lang w:val="en-US"/>
              </w:rPr>
              <w:t>76659</w:t>
            </w:r>
          </w:p>
        </w:tc>
        <w:tc>
          <w:tcPr>
            <w:tcW w:w="560" w:type="pct"/>
            <w:vAlign w:val="center"/>
          </w:tcPr>
          <w:p w:rsidR="001613A0" w:rsidRPr="00271E67" w:rsidRDefault="001613A0" w:rsidP="001613A0">
            <w:pPr>
              <w:spacing w:after="0" w:line="240" w:lineRule="auto"/>
              <w:contextualSpacing/>
              <w:jc w:val="center"/>
              <w:rPr>
                <w:rFonts w:ascii="Times New Roman" w:hAnsi="Times New Roman"/>
                <w:sz w:val="24"/>
                <w:szCs w:val="24"/>
                <w:lang w:val="en-US"/>
              </w:rPr>
            </w:pPr>
            <w:r w:rsidRPr="00271E67">
              <w:rPr>
                <w:rFonts w:ascii="Times New Roman" w:hAnsi="Times New Roman"/>
                <w:sz w:val="24"/>
                <w:szCs w:val="24"/>
                <w:lang w:val="en-US"/>
              </w:rPr>
              <w:t>66</w:t>
            </w:r>
            <w:r w:rsidRPr="00271E67">
              <w:rPr>
                <w:rFonts w:ascii="Times New Roman" w:hAnsi="Times New Roman"/>
                <w:sz w:val="24"/>
                <w:szCs w:val="24"/>
              </w:rPr>
              <w:t>,</w:t>
            </w:r>
            <w:r w:rsidRPr="00271E67">
              <w:rPr>
                <w:rFonts w:ascii="Times New Roman" w:hAnsi="Times New Roman"/>
                <w:sz w:val="24"/>
                <w:szCs w:val="24"/>
                <w:lang w:val="en-US"/>
              </w:rPr>
              <w:t>9</w:t>
            </w:r>
          </w:p>
        </w:tc>
        <w:tc>
          <w:tcPr>
            <w:tcW w:w="495" w:type="pct"/>
            <w:vAlign w:val="center"/>
          </w:tcPr>
          <w:p w:rsidR="001613A0" w:rsidRPr="00271E67" w:rsidRDefault="001613A0" w:rsidP="001613A0">
            <w:pPr>
              <w:spacing w:after="0" w:line="240" w:lineRule="auto"/>
              <w:contextualSpacing/>
              <w:jc w:val="center"/>
              <w:rPr>
                <w:rFonts w:ascii="Times New Roman" w:hAnsi="Times New Roman"/>
                <w:sz w:val="24"/>
                <w:szCs w:val="24"/>
                <w:lang w:val="en-US"/>
              </w:rPr>
            </w:pPr>
            <w:r w:rsidRPr="00271E67">
              <w:rPr>
                <w:rFonts w:ascii="Times New Roman" w:hAnsi="Times New Roman"/>
                <w:sz w:val="24"/>
                <w:szCs w:val="24"/>
                <w:lang w:val="en-US"/>
              </w:rPr>
              <w:t>86370</w:t>
            </w:r>
          </w:p>
        </w:tc>
        <w:tc>
          <w:tcPr>
            <w:tcW w:w="626" w:type="pct"/>
            <w:vAlign w:val="center"/>
          </w:tcPr>
          <w:p w:rsidR="001613A0" w:rsidRPr="00271E67" w:rsidRDefault="001613A0" w:rsidP="001613A0">
            <w:pPr>
              <w:spacing w:after="0" w:line="240" w:lineRule="auto"/>
              <w:contextualSpacing/>
              <w:jc w:val="center"/>
              <w:rPr>
                <w:rFonts w:ascii="Times New Roman" w:hAnsi="Times New Roman"/>
                <w:sz w:val="24"/>
                <w:szCs w:val="24"/>
                <w:lang w:val="en-US"/>
              </w:rPr>
            </w:pPr>
            <w:r w:rsidRPr="00271E67">
              <w:rPr>
                <w:rFonts w:ascii="Times New Roman" w:hAnsi="Times New Roman"/>
                <w:sz w:val="24"/>
                <w:szCs w:val="24"/>
                <w:lang w:val="en-US"/>
              </w:rPr>
              <w:t>66</w:t>
            </w:r>
            <w:r w:rsidRPr="00271E67">
              <w:rPr>
                <w:rFonts w:ascii="Times New Roman" w:hAnsi="Times New Roman"/>
                <w:sz w:val="24"/>
                <w:szCs w:val="24"/>
              </w:rPr>
              <w:t>,</w:t>
            </w:r>
            <w:r w:rsidRPr="00271E67">
              <w:rPr>
                <w:rFonts w:ascii="Times New Roman" w:hAnsi="Times New Roman"/>
                <w:sz w:val="24"/>
                <w:szCs w:val="24"/>
                <w:lang w:val="en-US"/>
              </w:rPr>
              <w:t>0</w:t>
            </w:r>
          </w:p>
        </w:tc>
        <w:tc>
          <w:tcPr>
            <w:tcW w:w="545" w:type="pct"/>
            <w:tcBorders>
              <w:right w:val="single" w:sz="4" w:space="0" w:color="auto"/>
            </w:tcBorders>
          </w:tcPr>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lang w:val="en-US"/>
              </w:rPr>
              <w:t>-9711</w:t>
            </w:r>
          </w:p>
          <w:p w:rsidR="001613A0" w:rsidRPr="00271E67" w:rsidRDefault="001613A0" w:rsidP="001613A0">
            <w:pPr>
              <w:spacing w:after="0" w:line="240" w:lineRule="auto"/>
              <w:contextualSpacing/>
              <w:jc w:val="center"/>
              <w:rPr>
                <w:rFonts w:ascii="Times New Roman" w:hAnsi="Times New Roman"/>
                <w:strike/>
                <w:sz w:val="24"/>
                <w:szCs w:val="24"/>
              </w:rPr>
            </w:pPr>
          </w:p>
        </w:tc>
        <w:tc>
          <w:tcPr>
            <w:tcW w:w="545" w:type="pct"/>
            <w:tcBorders>
              <w:left w:val="single" w:sz="4" w:space="0" w:color="auto"/>
            </w:tcBorders>
          </w:tcPr>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-11,</w:t>
            </w:r>
            <w:r w:rsidRPr="00271E67">
              <w:rPr>
                <w:rFonts w:ascii="Times New Roman" w:hAnsi="Times New Roman"/>
                <w:sz w:val="24"/>
                <w:szCs w:val="24"/>
                <w:lang w:val="en-US"/>
              </w:rPr>
              <w:t>3</w:t>
            </w:r>
          </w:p>
        </w:tc>
      </w:tr>
      <w:tr w:rsidR="00271E67" w:rsidRPr="00271E67" w:rsidTr="003017E2">
        <w:tc>
          <w:tcPr>
            <w:tcW w:w="296"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2</w:t>
            </w:r>
          </w:p>
        </w:tc>
        <w:tc>
          <w:tcPr>
            <w:tcW w:w="1312" w:type="pct"/>
          </w:tcPr>
          <w:p w:rsidR="001613A0" w:rsidRPr="00271E67" w:rsidRDefault="001613A0" w:rsidP="001613A0">
            <w:pPr>
              <w:spacing w:after="0" w:line="240" w:lineRule="auto"/>
              <w:contextualSpacing/>
              <w:jc w:val="both"/>
              <w:rPr>
                <w:rFonts w:ascii="Times New Roman" w:hAnsi="Times New Roman"/>
                <w:sz w:val="24"/>
                <w:szCs w:val="24"/>
              </w:rPr>
            </w:pPr>
            <w:r w:rsidRPr="00271E67">
              <w:rPr>
                <w:rFonts w:ascii="Times New Roman" w:hAnsi="Times New Roman"/>
                <w:sz w:val="24"/>
                <w:szCs w:val="24"/>
              </w:rPr>
              <w:t>Денежные средства на счетах  в Банке России (кроме обязательных резервов)</w:t>
            </w:r>
          </w:p>
        </w:tc>
        <w:tc>
          <w:tcPr>
            <w:tcW w:w="621"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20109</w:t>
            </w:r>
          </w:p>
        </w:tc>
        <w:tc>
          <w:tcPr>
            <w:tcW w:w="560"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17,6</w:t>
            </w:r>
          </w:p>
        </w:tc>
        <w:tc>
          <w:tcPr>
            <w:tcW w:w="495"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15459</w:t>
            </w:r>
          </w:p>
        </w:tc>
        <w:tc>
          <w:tcPr>
            <w:tcW w:w="626"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11,8</w:t>
            </w:r>
          </w:p>
        </w:tc>
        <w:tc>
          <w:tcPr>
            <w:tcW w:w="545" w:type="pct"/>
            <w:tcBorders>
              <w:right w:val="single" w:sz="4" w:space="0" w:color="auto"/>
            </w:tcBorders>
          </w:tcPr>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+4650</w:t>
            </w:r>
          </w:p>
        </w:tc>
        <w:tc>
          <w:tcPr>
            <w:tcW w:w="545" w:type="pct"/>
            <w:tcBorders>
              <w:left w:val="single" w:sz="4" w:space="0" w:color="auto"/>
            </w:tcBorders>
          </w:tcPr>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+30,1</w:t>
            </w:r>
          </w:p>
        </w:tc>
      </w:tr>
      <w:tr w:rsidR="00271E67" w:rsidRPr="00271E67" w:rsidTr="003017E2">
        <w:tc>
          <w:tcPr>
            <w:tcW w:w="296"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3</w:t>
            </w:r>
          </w:p>
        </w:tc>
        <w:tc>
          <w:tcPr>
            <w:tcW w:w="1312" w:type="pct"/>
          </w:tcPr>
          <w:p w:rsidR="001613A0" w:rsidRPr="00271E67" w:rsidRDefault="001613A0" w:rsidP="001613A0">
            <w:pPr>
              <w:spacing w:after="0" w:line="240" w:lineRule="auto"/>
              <w:contextualSpacing/>
              <w:jc w:val="both"/>
              <w:rPr>
                <w:rFonts w:ascii="Times New Roman" w:hAnsi="Times New Roman"/>
                <w:sz w:val="24"/>
                <w:szCs w:val="24"/>
              </w:rPr>
            </w:pPr>
            <w:r w:rsidRPr="00271E67">
              <w:rPr>
                <w:rFonts w:ascii="Times New Roman" w:hAnsi="Times New Roman"/>
                <w:sz w:val="24"/>
                <w:szCs w:val="24"/>
              </w:rPr>
              <w:t>Денежные средства  на корреспондентских счетах в кредитных организациях в РФ</w:t>
            </w:r>
          </w:p>
        </w:tc>
        <w:tc>
          <w:tcPr>
            <w:tcW w:w="621" w:type="pct"/>
            <w:vAlign w:val="center"/>
          </w:tcPr>
          <w:p w:rsidR="001613A0" w:rsidRPr="00271E67" w:rsidRDefault="001613A0" w:rsidP="001613A0">
            <w:pPr>
              <w:spacing w:after="0" w:line="240" w:lineRule="auto"/>
              <w:contextualSpacing/>
              <w:jc w:val="center"/>
              <w:rPr>
                <w:rFonts w:ascii="Times New Roman" w:hAnsi="Times New Roman"/>
                <w:sz w:val="24"/>
                <w:szCs w:val="24"/>
                <w:lang w:val="en-US"/>
              </w:rPr>
            </w:pPr>
            <w:r w:rsidRPr="00271E67">
              <w:rPr>
                <w:rFonts w:ascii="Times New Roman" w:hAnsi="Times New Roman"/>
                <w:sz w:val="24"/>
                <w:szCs w:val="24"/>
                <w:lang w:val="en-US"/>
              </w:rPr>
              <w:t>17758</w:t>
            </w:r>
          </w:p>
        </w:tc>
        <w:tc>
          <w:tcPr>
            <w:tcW w:w="560"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lang w:val="en-US"/>
              </w:rPr>
              <w:t>15</w:t>
            </w:r>
            <w:r w:rsidRPr="00271E67">
              <w:rPr>
                <w:rFonts w:ascii="Times New Roman" w:hAnsi="Times New Roman"/>
                <w:sz w:val="24"/>
                <w:szCs w:val="24"/>
              </w:rPr>
              <w:t>,</w:t>
            </w:r>
            <w:r w:rsidRPr="00271E67">
              <w:rPr>
                <w:rFonts w:ascii="Times New Roman" w:hAnsi="Times New Roman"/>
                <w:sz w:val="24"/>
                <w:szCs w:val="24"/>
                <w:lang w:val="en-US"/>
              </w:rPr>
              <w:t>5</w:t>
            </w:r>
          </w:p>
        </w:tc>
        <w:tc>
          <w:tcPr>
            <w:tcW w:w="495"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lang w:val="en-US"/>
              </w:rPr>
              <w:t>28997</w:t>
            </w:r>
          </w:p>
        </w:tc>
        <w:tc>
          <w:tcPr>
            <w:tcW w:w="626"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lang w:val="en-US"/>
              </w:rPr>
              <w:t>22</w:t>
            </w:r>
            <w:r w:rsidRPr="00271E67">
              <w:rPr>
                <w:rFonts w:ascii="Times New Roman" w:hAnsi="Times New Roman"/>
                <w:sz w:val="24"/>
                <w:szCs w:val="24"/>
              </w:rPr>
              <w:t>,</w:t>
            </w:r>
            <w:r w:rsidRPr="00271E67">
              <w:rPr>
                <w:rFonts w:ascii="Times New Roman" w:hAnsi="Times New Roman"/>
                <w:sz w:val="24"/>
                <w:szCs w:val="24"/>
                <w:lang w:val="en-US"/>
              </w:rPr>
              <w:t>2</w:t>
            </w:r>
          </w:p>
        </w:tc>
        <w:tc>
          <w:tcPr>
            <w:tcW w:w="545" w:type="pct"/>
            <w:tcBorders>
              <w:right w:val="single" w:sz="4" w:space="0" w:color="auto"/>
            </w:tcBorders>
          </w:tcPr>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-11239</w:t>
            </w:r>
          </w:p>
        </w:tc>
        <w:tc>
          <w:tcPr>
            <w:tcW w:w="545" w:type="pct"/>
            <w:tcBorders>
              <w:left w:val="single" w:sz="4" w:space="0" w:color="auto"/>
            </w:tcBorders>
          </w:tcPr>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-38,8</w:t>
            </w:r>
          </w:p>
        </w:tc>
      </w:tr>
      <w:tr w:rsidR="001613A0" w:rsidRPr="00271E67" w:rsidTr="003017E2">
        <w:tc>
          <w:tcPr>
            <w:tcW w:w="296"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4</w:t>
            </w:r>
          </w:p>
        </w:tc>
        <w:tc>
          <w:tcPr>
            <w:tcW w:w="1312" w:type="pct"/>
          </w:tcPr>
          <w:p w:rsidR="001613A0" w:rsidRPr="00271E67" w:rsidRDefault="001613A0" w:rsidP="001613A0">
            <w:pPr>
              <w:spacing w:after="0" w:line="240" w:lineRule="auto"/>
              <w:contextualSpacing/>
              <w:jc w:val="both"/>
              <w:rPr>
                <w:rFonts w:ascii="Times New Roman" w:hAnsi="Times New Roman"/>
                <w:sz w:val="24"/>
                <w:szCs w:val="24"/>
              </w:rPr>
            </w:pPr>
            <w:r w:rsidRPr="00271E67">
              <w:rPr>
                <w:rFonts w:ascii="Times New Roman" w:hAnsi="Times New Roman"/>
                <w:sz w:val="24"/>
                <w:szCs w:val="24"/>
              </w:rPr>
              <w:t>Итого денежных средств и их эквивалентов</w:t>
            </w:r>
          </w:p>
        </w:tc>
        <w:tc>
          <w:tcPr>
            <w:tcW w:w="621" w:type="pct"/>
            <w:vAlign w:val="center"/>
          </w:tcPr>
          <w:p w:rsidR="001613A0" w:rsidRPr="00271E67" w:rsidRDefault="001613A0" w:rsidP="001613A0">
            <w:pPr>
              <w:spacing w:after="0" w:line="240" w:lineRule="auto"/>
              <w:contextualSpacing/>
              <w:jc w:val="center"/>
              <w:rPr>
                <w:rFonts w:ascii="Times New Roman" w:hAnsi="Times New Roman"/>
                <w:sz w:val="24"/>
                <w:szCs w:val="24"/>
                <w:lang w:val="en-US"/>
              </w:rPr>
            </w:pPr>
            <w:r w:rsidRPr="00271E67">
              <w:rPr>
                <w:rFonts w:ascii="Times New Roman" w:hAnsi="Times New Roman"/>
                <w:sz w:val="24"/>
                <w:szCs w:val="24"/>
                <w:lang w:val="en-US"/>
              </w:rPr>
              <w:t>114526</w:t>
            </w:r>
          </w:p>
        </w:tc>
        <w:tc>
          <w:tcPr>
            <w:tcW w:w="560"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100</w:t>
            </w:r>
          </w:p>
        </w:tc>
        <w:tc>
          <w:tcPr>
            <w:tcW w:w="495"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w:t>
            </w:r>
            <w:r w:rsidRPr="00271E67">
              <w:rPr>
                <w:rFonts w:ascii="Times New Roman" w:hAnsi="Times New Roman"/>
                <w:sz w:val="24"/>
                <w:szCs w:val="24"/>
                <w:lang w:val="en-US"/>
              </w:rPr>
              <w:t>30826</w:t>
            </w:r>
          </w:p>
        </w:tc>
        <w:tc>
          <w:tcPr>
            <w:tcW w:w="626" w:type="pct"/>
            <w:vAlign w:val="center"/>
          </w:tcPr>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100</w:t>
            </w:r>
          </w:p>
        </w:tc>
        <w:tc>
          <w:tcPr>
            <w:tcW w:w="545" w:type="pct"/>
            <w:tcBorders>
              <w:right w:val="single" w:sz="4" w:space="0" w:color="auto"/>
            </w:tcBorders>
          </w:tcPr>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-16300</w:t>
            </w:r>
          </w:p>
        </w:tc>
        <w:tc>
          <w:tcPr>
            <w:tcW w:w="545" w:type="pct"/>
            <w:tcBorders>
              <w:left w:val="single" w:sz="4" w:space="0" w:color="auto"/>
            </w:tcBorders>
          </w:tcPr>
          <w:p w:rsidR="001613A0" w:rsidRPr="00271E67" w:rsidRDefault="001613A0" w:rsidP="001613A0">
            <w:pPr>
              <w:spacing w:after="0" w:line="240" w:lineRule="auto"/>
              <w:contextualSpacing/>
              <w:jc w:val="center"/>
              <w:rPr>
                <w:rFonts w:ascii="Times New Roman" w:hAnsi="Times New Roman"/>
                <w:strike/>
                <w:sz w:val="24"/>
                <w:szCs w:val="24"/>
              </w:rPr>
            </w:pPr>
          </w:p>
          <w:p w:rsidR="001613A0" w:rsidRPr="00271E67" w:rsidRDefault="001613A0" w:rsidP="001613A0">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-12,5</w:t>
            </w:r>
          </w:p>
        </w:tc>
      </w:tr>
    </w:tbl>
    <w:p w:rsidR="001613A0" w:rsidRPr="00271E67" w:rsidRDefault="001613A0" w:rsidP="001613A0">
      <w:pPr>
        <w:spacing w:after="0" w:line="240" w:lineRule="auto"/>
        <w:ind w:right="-7" w:firstLine="440"/>
        <w:jc w:val="both"/>
        <w:rPr>
          <w:rFonts w:ascii="Times New Roman" w:hAnsi="Times New Roman"/>
          <w:sz w:val="24"/>
          <w:szCs w:val="24"/>
        </w:rPr>
      </w:pPr>
    </w:p>
    <w:p w:rsidR="001613A0" w:rsidRPr="00271E67" w:rsidRDefault="001613A0" w:rsidP="001613A0">
      <w:pPr>
        <w:spacing w:after="0" w:line="240" w:lineRule="auto"/>
        <w:ind w:right="-7" w:firstLine="440"/>
        <w:contextualSpacing/>
        <w:jc w:val="both"/>
        <w:rPr>
          <w:rFonts w:ascii="Times New Roman" w:hAnsi="Times New Roman"/>
          <w:sz w:val="24"/>
          <w:szCs w:val="24"/>
        </w:rPr>
      </w:pPr>
      <w:r w:rsidRPr="00271E67">
        <w:rPr>
          <w:rFonts w:ascii="Times New Roman" w:hAnsi="Times New Roman"/>
          <w:sz w:val="24"/>
          <w:szCs w:val="24"/>
        </w:rPr>
        <w:t>Денежные средства и их эквиваленты  представляют собой деньги в кассе, в том числе в банкоматах и на корреспондентских счетах Банка. Банк совершает операции с  денежными средствами в рублях и иностранной валюте.</w:t>
      </w:r>
    </w:p>
    <w:p w:rsidR="001613A0" w:rsidRPr="00271E67" w:rsidRDefault="001613A0" w:rsidP="001613A0">
      <w:pPr>
        <w:spacing w:after="0" w:line="240" w:lineRule="auto"/>
        <w:ind w:right="-7" w:firstLine="440"/>
        <w:contextualSpacing/>
        <w:jc w:val="both"/>
        <w:rPr>
          <w:rFonts w:ascii="Times New Roman" w:hAnsi="Times New Roman"/>
          <w:sz w:val="24"/>
          <w:szCs w:val="24"/>
        </w:rPr>
      </w:pPr>
      <w:r w:rsidRPr="00271E67">
        <w:rPr>
          <w:rFonts w:ascii="Times New Roman" w:hAnsi="Times New Roman"/>
          <w:sz w:val="24"/>
          <w:szCs w:val="24"/>
        </w:rPr>
        <w:t>Обязательные резервы представляют собой средства, депонированные в Банке России и не предназначены для финансирования ежедневных операций.</w:t>
      </w:r>
    </w:p>
    <w:p w:rsidR="001613A0" w:rsidRPr="00271E67" w:rsidRDefault="001613A0" w:rsidP="00100AFB">
      <w:pPr>
        <w:jc w:val="both"/>
        <w:rPr>
          <w:rFonts w:ascii="Times New Roman" w:hAnsi="Times New Roman"/>
          <w:b/>
          <w:sz w:val="24"/>
          <w:szCs w:val="24"/>
        </w:rPr>
      </w:pPr>
      <w:r w:rsidRPr="00271E67">
        <w:rPr>
          <w:rFonts w:ascii="Times New Roman" w:hAnsi="Times New Roman"/>
          <w:sz w:val="24"/>
          <w:szCs w:val="24"/>
        </w:rPr>
        <w:t xml:space="preserve"> Денежные средства и их эквиваленты по состоянию на 01.07.2021г. уменьшились по сравнению с  01.01.2021г. на 12,5% или на 16300 тыс.руб., в том числе наличные денежные средства уменьшились  на 11,3% или на 9711 тыс. руб. и средства на корреспондентских счетах в кредитных организациях уменьшились  на 38,8% или на 11239 тыс. руб.</w:t>
      </w:r>
      <w:r w:rsidRPr="001613A0">
        <w:rPr>
          <w:rFonts w:ascii="Times New Roman" w:hAnsi="Times New Roman"/>
          <w:color w:val="00B050"/>
          <w:sz w:val="24"/>
          <w:szCs w:val="24"/>
        </w:rPr>
        <w:t xml:space="preserve"> </w:t>
      </w:r>
      <w:r w:rsidRPr="00100AFB">
        <w:rPr>
          <w:rFonts w:ascii="Times New Roman" w:hAnsi="Times New Roman"/>
          <w:sz w:val="24"/>
          <w:szCs w:val="24"/>
        </w:rPr>
        <w:t>Денежные</w:t>
      </w:r>
      <w:r w:rsidRPr="001613A0">
        <w:rPr>
          <w:rFonts w:ascii="Times New Roman" w:hAnsi="Times New Roman"/>
          <w:color w:val="00B050"/>
          <w:sz w:val="24"/>
          <w:szCs w:val="24"/>
        </w:rPr>
        <w:t xml:space="preserve"> </w:t>
      </w:r>
      <w:r w:rsidRPr="00271E67">
        <w:rPr>
          <w:rFonts w:ascii="Times New Roman" w:hAnsi="Times New Roman"/>
          <w:sz w:val="24"/>
          <w:szCs w:val="24"/>
        </w:rPr>
        <w:t>средства на счетах в Банке России (кроме обязательных резервов)  увеличились на 30,1% или на 4650 тыс. руб.</w:t>
      </w:r>
    </w:p>
    <w:p w:rsidR="006C32AE" w:rsidRPr="00271E67" w:rsidRDefault="006C32AE" w:rsidP="006C32AE">
      <w:pPr>
        <w:pStyle w:val="a8"/>
        <w:spacing w:after="0" w:line="240" w:lineRule="auto"/>
        <w:ind w:left="440" w:right="-7" w:hanging="440"/>
        <w:contextualSpacing w:val="0"/>
        <w:jc w:val="both"/>
        <w:rPr>
          <w:rFonts w:ascii="Times New Roman" w:hAnsi="Times New Roman"/>
          <w:b/>
          <w:sz w:val="24"/>
          <w:szCs w:val="24"/>
        </w:rPr>
      </w:pPr>
      <w:r w:rsidRPr="00271E67">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DF5567" w:rsidRPr="00271E67" w:rsidRDefault="00DF5567" w:rsidP="00DF5567">
      <w:pPr>
        <w:pStyle w:val="a8"/>
        <w:spacing w:after="0" w:line="240" w:lineRule="auto"/>
        <w:ind w:left="440" w:right="-7"/>
        <w:contextualSpacing w:val="0"/>
        <w:jc w:val="both"/>
        <w:rPr>
          <w:rFonts w:ascii="Times New Roman" w:eastAsia="Times New Roman" w:hAnsi="Times New Roman"/>
          <w:sz w:val="24"/>
          <w:szCs w:val="24"/>
          <w:lang w:eastAsia="ru-RU"/>
        </w:rPr>
      </w:pPr>
    </w:p>
    <w:p w:rsidR="00DF5567" w:rsidRPr="00271E67" w:rsidRDefault="00100AFB" w:rsidP="00DF5567">
      <w:pPr>
        <w:pStyle w:val="a8"/>
        <w:spacing w:after="0" w:line="240" w:lineRule="auto"/>
        <w:ind w:left="0" w:right="-7" w:firstLine="284"/>
        <w:contextualSpacing w:val="0"/>
        <w:jc w:val="both"/>
        <w:rPr>
          <w:rFonts w:ascii="Times New Roman" w:hAnsi="Times New Roman"/>
          <w:sz w:val="24"/>
          <w:szCs w:val="24"/>
        </w:rPr>
      </w:pPr>
      <w:r w:rsidRPr="00100AFB">
        <w:rPr>
          <w:rFonts w:ascii="Times New Roman" w:eastAsia="Times New Roman" w:hAnsi="Times New Roman"/>
          <w:sz w:val="24"/>
          <w:szCs w:val="24"/>
          <w:lang w:eastAsia="ru-RU"/>
        </w:rPr>
        <w:t xml:space="preserve">      </w:t>
      </w:r>
      <w:r w:rsidR="00DF5567" w:rsidRPr="00271E67">
        <w:rPr>
          <w:rFonts w:ascii="Times New Roman" w:eastAsia="Times New Roman" w:hAnsi="Times New Roman"/>
          <w:sz w:val="24"/>
          <w:szCs w:val="24"/>
          <w:lang w:eastAsia="ru-RU"/>
        </w:rPr>
        <w:t>Вложений в финансовые активы, оцениваемые по справедливой стоимости через прибыль или убыток,</w:t>
      </w:r>
      <w:r w:rsidR="00DF5567" w:rsidRPr="00271E67">
        <w:rPr>
          <w:rFonts w:ascii="Times New Roman" w:hAnsi="Times New Roman"/>
          <w:sz w:val="24"/>
          <w:szCs w:val="24"/>
        </w:rPr>
        <w:t xml:space="preserve"> </w:t>
      </w:r>
      <w:r w:rsidR="0025414F" w:rsidRPr="00271E67">
        <w:rPr>
          <w:rFonts w:ascii="Times New Roman" w:hAnsi="Times New Roman"/>
          <w:sz w:val="24"/>
          <w:szCs w:val="24"/>
        </w:rPr>
        <w:t>за 2</w:t>
      </w:r>
      <w:r w:rsidR="00DF5567" w:rsidRPr="00271E67">
        <w:rPr>
          <w:rFonts w:ascii="Times New Roman" w:hAnsi="Times New Roman"/>
          <w:sz w:val="24"/>
          <w:szCs w:val="24"/>
        </w:rPr>
        <w:t xml:space="preserve"> квартале 2021 года  не было.</w:t>
      </w:r>
    </w:p>
    <w:p w:rsidR="006C32AE" w:rsidRPr="00271E67" w:rsidRDefault="006C32AE" w:rsidP="006C32AE">
      <w:pPr>
        <w:pStyle w:val="a8"/>
        <w:spacing w:after="0" w:line="240" w:lineRule="auto"/>
        <w:ind w:left="440" w:right="-7"/>
        <w:contextualSpacing w:val="0"/>
        <w:jc w:val="both"/>
        <w:rPr>
          <w:rFonts w:ascii="Times New Roman" w:eastAsia="Times New Roman" w:hAnsi="Times New Roman"/>
          <w:sz w:val="24"/>
          <w:szCs w:val="24"/>
          <w:lang w:eastAsia="ru-RU"/>
        </w:rPr>
      </w:pPr>
    </w:p>
    <w:p w:rsidR="00D11FDE" w:rsidRPr="00271E67" w:rsidRDefault="00D11FDE" w:rsidP="00100AFB">
      <w:pPr>
        <w:autoSpaceDE w:val="0"/>
        <w:autoSpaceDN w:val="0"/>
        <w:adjustRightInd w:val="0"/>
        <w:spacing w:after="0" w:line="240" w:lineRule="auto"/>
        <w:jc w:val="center"/>
        <w:rPr>
          <w:rFonts w:ascii="Times New Roman" w:hAnsi="Times New Roman"/>
          <w:b/>
          <w:bCs/>
          <w:sz w:val="24"/>
          <w:szCs w:val="24"/>
        </w:rPr>
      </w:pPr>
      <w:r w:rsidRPr="00271E67">
        <w:rPr>
          <w:rFonts w:ascii="Times New Roman" w:hAnsi="Times New Roman"/>
          <w:b/>
          <w:bCs/>
          <w:sz w:val="24"/>
          <w:szCs w:val="24"/>
        </w:rPr>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5519B8" w:rsidRPr="00271E67" w:rsidRDefault="005519B8" w:rsidP="00CF362A">
      <w:pPr>
        <w:autoSpaceDE w:val="0"/>
        <w:autoSpaceDN w:val="0"/>
        <w:adjustRightInd w:val="0"/>
        <w:spacing w:after="0" w:line="240" w:lineRule="auto"/>
        <w:jc w:val="both"/>
        <w:rPr>
          <w:rFonts w:ascii="Times New Roman" w:hAnsi="Times New Roman"/>
          <w:b/>
          <w:bCs/>
          <w:sz w:val="24"/>
          <w:szCs w:val="24"/>
        </w:rPr>
      </w:pPr>
    </w:p>
    <w:p w:rsidR="00E1408E" w:rsidRPr="00271E67" w:rsidRDefault="00D11FDE" w:rsidP="00CF362A">
      <w:pPr>
        <w:spacing w:line="240" w:lineRule="auto"/>
        <w:jc w:val="both"/>
        <w:rPr>
          <w:rFonts w:ascii="Times New Roman" w:eastAsia="Times New Roman" w:hAnsi="Times New Roman"/>
          <w:sz w:val="24"/>
          <w:szCs w:val="24"/>
          <w:lang w:eastAsia="ru-RU"/>
        </w:rPr>
      </w:pPr>
      <w:r w:rsidRPr="00271E67">
        <w:rPr>
          <w:rFonts w:ascii="Times New Roman" w:hAnsi="Times New Roman"/>
          <w:sz w:val="24"/>
          <w:szCs w:val="24"/>
        </w:rPr>
        <w:t xml:space="preserve">             </w:t>
      </w:r>
      <w:r w:rsidR="00E1408E" w:rsidRPr="00271E67">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E1408E" w:rsidRPr="00271E67" w:rsidRDefault="00D11FDE" w:rsidP="00CF362A">
      <w:pPr>
        <w:spacing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w:t>
      </w:r>
      <w:r w:rsidR="00E1408E" w:rsidRPr="00271E67">
        <w:rPr>
          <w:rFonts w:ascii="Times New Roman" w:eastAsia="Times New Roman" w:hAnsi="Times New Roman"/>
          <w:sz w:val="24"/>
          <w:szCs w:val="24"/>
          <w:lang w:eastAsia="ru-RU"/>
        </w:rPr>
        <w:t>При определении справедливой стоимости финансовых  активов и обязательств используется рыночный метод</w:t>
      </w:r>
      <w:r w:rsidRPr="00271E67">
        <w:rPr>
          <w:rFonts w:ascii="Times New Roman" w:eastAsia="Times New Roman" w:hAnsi="Times New Roman"/>
          <w:sz w:val="24"/>
          <w:szCs w:val="24"/>
          <w:lang w:eastAsia="ru-RU"/>
        </w:rPr>
        <w:t>.</w:t>
      </w:r>
      <w:r w:rsidR="00E1408E" w:rsidRPr="00271E67">
        <w:rPr>
          <w:rFonts w:ascii="Times New Roman" w:eastAsia="Times New Roman" w:hAnsi="Times New Roman"/>
          <w:sz w:val="24"/>
          <w:szCs w:val="24"/>
          <w:lang w:eastAsia="ru-RU"/>
        </w:rPr>
        <w:t xml:space="preserve"> Рыночный подход </w:t>
      </w:r>
      <w:r w:rsidRPr="00271E67">
        <w:rPr>
          <w:rFonts w:ascii="Times New Roman" w:eastAsia="Times New Roman" w:hAnsi="Times New Roman"/>
          <w:sz w:val="24"/>
          <w:szCs w:val="24"/>
          <w:lang w:eastAsia="ru-RU"/>
        </w:rPr>
        <w:t xml:space="preserve">- </w:t>
      </w:r>
      <w:r w:rsidR="00E1408E" w:rsidRPr="00271E67">
        <w:rPr>
          <w:rFonts w:ascii="Times New Roman" w:eastAsia="Times New Roman" w:hAnsi="Times New Roman"/>
          <w:sz w:val="24"/>
          <w:szCs w:val="24"/>
          <w:lang w:eastAsia="ru-RU"/>
        </w:rPr>
        <w:t xml:space="preserve">это метод оценки, в котором используются цены и другая соответствующая информация, основанная на результатах </w:t>
      </w:r>
      <w:r w:rsidR="00E1408E" w:rsidRPr="00271E67">
        <w:rPr>
          <w:rFonts w:ascii="Times New Roman" w:eastAsia="Times New Roman" w:hAnsi="Times New Roman"/>
          <w:sz w:val="24"/>
          <w:szCs w:val="24"/>
          <w:lang w:eastAsia="ru-RU"/>
        </w:rPr>
        <w:lastRenderedPageBreak/>
        <w:t>рыночных сделок, связанных с идентичными или сопоставимыми (то есть аналогичными) активами, обязательствами или группой активов и обязательств.</w:t>
      </w:r>
    </w:p>
    <w:p w:rsidR="00E1408E" w:rsidRPr="00271E67" w:rsidRDefault="00E1408E" w:rsidP="00CF362A">
      <w:pPr>
        <w:spacing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w:t>
      </w:r>
      <w:r w:rsidR="00D11FDE" w:rsidRPr="00271E67">
        <w:rPr>
          <w:rFonts w:ascii="Times New Roman" w:eastAsia="Times New Roman" w:hAnsi="Times New Roman"/>
          <w:sz w:val="24"/>
          <w:szCs w:val="24"/>
          <w:lang w:eastAsia="ru-RU"/>
        </w:rPr>
        <w:t>ьства между участниками рынка на</w:t>
      </w:r>
      <w:r w:rsidRPr="00271E67">
        <w:rPr>
          <w:rFonts w:ascii="Times New Roman" w:eastAsia="Times New Roman" w:hAnsi="Times New Roman"/>
          <w:sz w:val="24"/>
          <w:szCs w:val="24"/>
          <w:lang w:eastAsia="ru-RU"/>
        </w:rPr>
        <w:t xml:space="preserve"> дату оценки в текущих рыночных условиях.</w:t>
      </w:r>
    </w:p>
    <w:p w:rsidR="00E1408E" w:rsidRPr="00271E67" w:rsidRDefault="00E1408E" w:rsidP="00CF362A">
      <w:pPr>
        <w:spacing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
    <w:p w:rsidR="00E1408E" w:rsidRPr="00271E67" w:rsidRDefault="00E70958" w:rsidP="00CF362A">
      <w:pPr>
        <w:spacing w:after="0"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w:t>
      </w:r>
      <w:r w:rsidR="00E1408E" w:rsidRPr="00271E67">
        <w:rPr>
          <w:rFonts w:ascii="Times New Roman" w:eastAsia="Times New Roman" w:hAnsi="Times New Roman"/>
          <w:sz w:val="24"/>
          <w:szCs w:val="24"/>
          <w:lang w:eastAsia="ru-RU"/>
        </w:rPr>
        <w:t xml:space="preserve">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E1408E" w:rsidRPr="00271E67" w:rsidRDefault="00E1408E" w:rsidP="00CF362A">
      <w:pPr>
        <w:spacing w:after="0" w:line="240" w:lineRule="auto"/>
        <w:jc w:val="both"/>
        <w:rPr>
          <w:rFonts w:ascii="Times New Roman" w:eastAsia="Times New Roman" w:hAnsi="Times New Roman"/>
          <w:sz w:val="24"/>
          <w:szCs w:val="24"/>
          <w:lang w:eastAsia="ru-RU"/>
        </w:rPr>
      </w:pPr>
    </w:p>
    <w:p w:rsidR="00E1408E" w:rsidRPr="00271E67" w:rsidRDefault="00E1408E" w:rsidP="00CF362A">
      <w:pPr>
        <w:spacing w:after="0"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E1408E" w:rsidRPr="00271E67" w:rsidRDefault="00E1408E" w:rsidP="00CF362A">
      <w:pPr>
        <w:spacing w:after="0"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E1408E" w:rsidRPr="00271E67" w:rsidRDefault="00E1408E" w:rsidP="00CF362A">
      <w:pPr>
        <w:spacing w:after="0"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E1408E" w:rsidRPr="00271E67" w:rsidRDefault="00713652" w:rsidP="00CF362A">
      <w:pPr>
        <w:spacing w:after="0"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w:t>
      </w:r>
      <w:r w:rsidR="00E1408E" w:rsidRPr="00271E67">
        <w:rPr>
          <w:rFonts w:ascii="Times New Roman" w:eastAsia="Times New Roman" w:hAnsi="Times New Roman"/>
          <w:sz w:val="24"/>
          <w:szCs w:val="24"/>
          <w:lang w:eastAsia="ru-RU"/>
        </w:rPr>
        <w:t>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FF00C6" w:rsidRPr="00271E67" w:rsidRDefault="00FF00C6" w:rsidP="00CF362A">
      <w:pPr>
        <w:spacing w:after="0" w:line="240" w:lineRule="auto"/>
        <w:jc w:val="both"/>
        <w:rPr>
          <w:rFonts w:ascii="Times New Roman" w:eastAsia="Times New Roman" w:hAnsi="Times New Roman"/>
          <w:color w:val="FF0000"/>
          <w:sz w:val="24"/>
          <w:szCs w:val="24"/>
          <w:lang w:eastAsia="ru-RU"/>
        </w:rPr>
      </w:pPr>
    </w:p>
    <w:p w:rsidR="00E1408E" w:rsidRPr="00271E67" w:rsidRDefault="00E1408E" w:rsidP="00CC5EAA">
      <w:pPr>
        <w:autoSpaceDE w:val="0"/>
        <w:autoSpaceDN w:val="0"/>
        <w:adjustRightInd w:val="0"/>
        <w:spacing w:after="0" w:line="240" w:lineRule="auto"/>
        <w:jc w:val="both"/>
        <w:rPr>
          <w:rFonts w:ascii="Times New Roman" w:eastAsia="Times New Roman" w:hAnsi="Times New Roman"/>
          <w:b/>
          <w:sz w:val="24"/>
          <w:szCs w:val="24"/>
          <w:lang w:eastAsia="ru-RU"/>
        </w:rPr>
      </w:pPr>
      <w:r w:rsidRPr="00271E67">
        <w:rPr>
          <w:rFonts w:ascii="Times New Roman" w:hAnsi="Times New Roman"/>
          <w:sz w:val="24"/>
          <w:szCs w:val="24"/>
        </w:rPr>
        <w:t xml:space="preserve"> </w:t>
      </w:r>
      <w:r w:rsidR="0083706B" w:rsidRPr="00271E67">
        <w:rPr>
          <w:rFonts w:ascii="Times New Roman" w:hAnsi="Times New Roman"/>
          <w:b/>
          <w:sz w:val="24"/>
          <w:szCs w:val="24"/>
        </w:rPr>
        <w:t>3.1.4.</w:t>
      </w:r>
      <w:r w:rsidR="00713652" w:rsidRPr="00271E67">
        <w:rPr>
          <w:rFonts w:ascii="Times New Roman" w:hAnsi="Times New Roman"/>
          <w:b/>
          <w:sz w:val="24"/>
          <w:szCs w:val="24"/>
        </w:rPr>
        <w:t xml:space="preserve"> Информация </w:t>
      </w:r>
      <w:r w:rsidRPr="00271E67">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w:t>
      </w:r>
      <w:r w:rsidR="00A31CA2" w:rsidRPr="00271E67">
        <w:rPr>
          <w:rFonts w:ascii="Times New Roman" w:eastAsia="Times New Roman" w:hAnsi="Times New Roman"/>
          <w:b/>
          <w:sz w:val="24"/>
          <w:szCs w:val="24"/>
          <w:lang w:eastAsia="ru-RU"/>
        </w:rPr>
        <w:t>0</w:t>
      </w:r>
      <w:r w:rsidR="00575DA3" w:rsidRPr="00271E67">
        <w:rPr>
          <w:rFonts w:ascii="Times New Roman" w:eastAsia="Times New Roman" w:hAnsi="Times New Roman"/>
          <w:b/>
          <w:sz w:val="24"/>
          <w:szCs w:val="24"/>
          <w:lang w:eastAsia="ru-RU"/>
        </w:rPr>
        <w:t>7</w:t>
      </w:r>
      <w:r w:rsidRPr="00271E67">
        <w:rPr>
          <w:rFonts w:ascii="Times New Roman" w:eastAsia="Times New Roman" w:hAnsi="Times New Roman"/>
          <w:b/>
          <w:sz w:val="24"/>
          <w:szCs w:val="24"/>
          <w:lang w:eastAsia="ru-RU"/>
        </w:rPr>
        <w:t>.20</w:t>
      </w:r>
      <w:r w:rsidR="00396F98" w:rsidRPr="00271E67">
        <w:rPr>
          <w:rFonts w:ascii="Times New Roman" w:eastAsia="Times New Roman" w:hAnsi="Times New Roman"/>
          <w:b/>
          <w:sz w:val="24"/>
          <w:szCs w:val="24"/>
          <w:lang w:eastAsia="ru-RU"/>
        </w:rPr>
        <w:t>2</w:t>
      </w:r>
      <w:r w:rsidR="0002051D" w:rsidRPr="00271E67">
        <w:rPr>
          <w:rFonts w:ascii="Times New Roman" w:eastAsia="Times New Roman" w:hAnsi="Times New Roman"/>
          <w:b/>
          <w:sz w:val="24"/>
          <w:szCs w:val="24"/>
          <w:lang w:eastAsia="ru-RU"/>
        </w:rPr>
        <w:t>1</w:t>
      </w:r>
      <w:r w:rsidRPr="00271E67">
        <w:rPr>
          <w:rFonts w:ascii="Times New Roman" w:eastAsia="Times New Roman" w:hAnsi="Times New Roman"/>
          <w:b/>
          <w:sz w:val="24"/>
          <w:szCs w:val="24"/>
          <w:lang w:eastAsia="ru-RU"/>
        </w:rPr>
        <w:t xml:space="preserve"> г.:</w:t>
      </w:r>
    </w:p>
    <w:p w:rsidR="009108A5" w:rsidRPr="00271E67" w:rsidRDefault="009108A5" w:rsidP="009108A5">
      <w:pPr>
        <w:pStyle w:val="a8"/>
        <w:spacing w:after="0" w:line="240" w:lineRule="auto"/>
        <w:ind w:right="-7" w:firstLine="440"/>
        <w:jc w:val="right"/>
        <w:rPr>
          <w:rFonts w:ascii="Times New Roman" w:hAnsi="Times New Roman"/>
          <w:sz w:val="24"/>
          <w:szCs w:val="24"/>
          <w:lang w:eastAsia="ru-RU"/>
        </w:rPr>
      </w:pPr>
      <w:r w:rsidRPr="00271E67">
        <w:rPr>
          <w:rFonts w:ascii="Times New Roman" w:hAnsi="Times New Roman"/>
          <w:sz w:val="24"/>
          <w:szCs w:val="24"/>
          <w:lang w:eastAsia="ru-RU"/>
        </w:rPr>
        <w:t>Таблица 2 </w:t>
      </w:r>
    </w:p>
    <w:p w:rsidR="005D18C3" w:rsidRPr="00271E67" w:rsidRDefault="005D18C3" w:rsidP="005D18C3">
      <w:pPr>
        <w:pStyle w:val="a8"/>
        <w:spacing w:after="0" w:line="240" w:lineRule="auto"/>
        <w:ind w:right="-7" w:firstLine="440"/>
        <w:jc w:val="center"/>
        <w:rPr>
          <w:rFonts w:ascii="Times New Roman" w:hAnsi="Times New Roman"/>
          <w:sz w:val="24"/>
          <w:szCs w:val="24"/>
        </w:rPr>
      </w:pPr>
      <w:r w:rsidRPr="00271E67">
        <w:rPr>
          <w:rFonts w:ascii="Times New Roman" w:hAnsi="Times New Roman"/>
          <w:sz w:val="24"/>
          <w:szCs w:val="24"/>
        </w:rPr>
        <w:t xml:space="preserve">                                                                                                                         тыс. руб.</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218"/>
        <w:gridCol w:w="2268"/>
        <w:gridCol w:w="2835"/>
        <w:gridCol w:w="2268"/>
      </w:tblGrid>
      <w:tr w:rsidR="00575DA3" w:rsidRPr="00271E67" w:rsidTr="00AB0A9E">
        <w:trPr>
          <w:trHeight w:val="562"/>
        </w:trPr>
        <w:tc>
          <w:tcPr>
            <w:tcW w:w="640" w:type="dxa"/>
            <w:shd w:val="clear" w:color="auto" w:fill="auto"/>
            <w:noWrap/>
          </w:tcPr>
          <w:p w:rsidR="00575DA3" w:rsidRPr="00271E67" w:rsidRDefault="00575DA3"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п/п</w:t>
            </w:r>
          </w:p>
        </w:tc>
        <w:tc>
          <w:tcPr>
            <w:tcW w:w="1218" w:type="dxa"/>
            <w:shd w:val="clear" w:color="auto" w:fill="auto"/>
            <w:noWrap/>
          </w:tcPr>
          <w:p w:rsidR="00575DA3" w:rsidRPr="00271E67" w:rsidRDefault="00575DA3"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Стадии</w:t>
            </w:r>
          </w:p>
        </w:tc>
        <w:tc>
          <w:tcPr>
            <w:tcW w:w="2268" w:type="dxa"/>
            <w:shd w:val="clear" w:color="auto" w:fill="auto"/>
            <w:noWrap/>
          </w:tcPr>
          <w:p w:rsidR="00575DA3" w:rsidRPr="00271E67" w:rsidRDefault="00575DA3" w:rsidP="00EC6FF2">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Сумма ссуд, ссудной и приравненной к ней задолженности </w:t>
            </w:r>
          </w:p>
        </w:tc>
        <w:tc>
          <w:tcPr>
            <w:tcW w:w="2835" w:type="dxa"/>
          </w:tcPr>
          <w:p w:rsidR="00575DA3" w:rsidRPr="00271E67" w:rsidRDefault="00575DA3"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Резерв на возможные потери по ссудам, ссудной и приравненной к ней задолженности</w:t>
            </w:r>
          </w:p>
          <w:p w:rsidR="00575DA3" w:rsidRPr="00271E67" w:rsidRDefault="00575DA3" w:rsidP="00EC6FF2">
            <w:pPr>
              <w:spacing w:after="0" w:line="240" w:lineRule="auto"/>
              <w:contextualSpacing/>
              <w:jc w:val="center"/>
              <w:rPr>
                <w:rFonts w:ascii="Times New Roman" w:eastAsia="Times New Roman" w:hAnsi="Times New Roman"/>
                <w:sz w:val="24"/>
                <w:szCs w:val="24"/>
                <w:lang w:eastAsia="ru-RU"/>
              </w:rPr>
            </w:pPr>
          </w:p>
        </w:tc>
        <w:tc>
          <w:tcPr>
            <w:tcW w:w="2268" w:type="dxa"/>
          </w:tcPr>
          <w:p w:rsidR="00575DA3" w:rsidRPr="00271E67" w:rsidRDefault="00575DA3" w:rsidP="00EC6FF2">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Ссудная задолженность за вычетом резерва на возможные потери </w:t>
            </w:r>
          </w:p>
        </w:tc>
      </w:tr>
      <w:tr w:rsidR="00575DA3" w:rsidRPr="00271E67" w:rsidTr="00AB0A9E">
        <w:trPr>
          <w:trHeight w:val="365"/>
        </w:trPr>
        <w:tc>
          <w:tcPr>
            <w:tcW w:w="640" w:type="dxa"/>
            <w:shd w:val="clear" w:color="auto" w:fill="auto"/>
            <w:noWrap/>
            <w:vAlign w:val="center"/>
          </w:tcPr>
          <w:p w:rsidR="00575DA3" w:rsidRPr="00271E67" w:rsidRDefault="00575DA3"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lastRenderedPageBreak/>
              <w:t>1</w:t>
            </w:r>
          </w:p>
        </w:tc>
        <w:tc>
          <w:tcPr>
            <w:tcW w:w="1218" w:type="dxa"/>
            <w:shd w:val="clear" w:color="auto" w:fill="auto"/>
            <w:noWrap/>
            <w:vAlign w:val="center"/>
          </w:tcPr>
          <w:p w:rsidR="00575DA3" w:rsidRPr="00271E67" w:rsidRDefault="00575DA3" w:rsidP="00CA634D">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Стадия 1</w:t>
            </w:r>
          </w:p>
        </w:tc>
        <w:tc>
          <w:tcPr>
            <w:tcW w:w="2268" w:type="dxa"/>
            <w:shd w:val="clear" w:color="auto" w:fill="auto"/>
            <w:noWrap/>
            <w:vAlign w:val="center"/>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1 105 378</w:t>
            </w:r>
          </w:p>
        </w:tc>
        <w:tc>
          <w:tcPr>
            <w:tcW w:w="2835" w:type="dxa"/>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11 049</w:t>
            </w:r>
          </w:p>
        </w:tc>
        <w:tc>
          <w:tcPr>
            <w:tcW w:w="2268" w:type="dxa"/>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1 094 329</w:t>
            </w:r>
          </w:p>
        </w:tc>
      </w:tr>
      <w:tr w:rsidR="00575DA3" w:rsidRPr="00271E67" w:rsidTr="00AB0A9E">
        <w:trPr>
          <w:trHeight w:val="255"/>
        </w:trPr>
        <w:tc>
          <w:tcPr>
            <w:tcW w:w="640" w:type="dxa"/>
            <w:shd w:val="clear" w:color="auto" w:fill="auto"/>
            <w:noWrap/>
            <w:vAlign w:val="center"/>
          </w:tcPr>
          <w:p w:rsidR="00575DA3" w:rsidRPr="00271E67" w:rsidRDefault="00575DA3"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w:t>
            </w:r>
          </w:p>
        </w:tc>
        <w:tc>
          <w:tcPr>
            <w:tcW w:w="1218" w:type="dxa"/>
            <w:shd w:val="clear" w:color="auto" w:fill="auto"/>
            <w:noWrap/>
            <w:vAlign w:val="center"/>
          </w:tcPr>
          <w:p w:rsidR="00575DA3" w:rsidRPr="00271E67" w:rsidRDefault="00575DA3" w:rsidP="00CA634D">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Стадия 2</w:t>
            </w:r>
          </w:p>
        </w:tc>
        <w:tc>
          <w:tcPr>
            <w:tcW w:w="2268" w:type="dxa"/>
            <w:shd w:val="clear" w:color="auto" w:fill="auto"/>
            <w:noWrap/>
            <w:vAlign w:val="center"/>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116 166</w:t>
            </w:r>
          </w:p>
        </w:tc>
        <w:tc>
          <w:tcPr>
            <w:tcW w:w="2835" w:type="dxa"/>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28 292</w:t>
            </w:r>
          </w:p>
        </w:tc>
        <w:tc>
          <w:tcPr>
            <w:tcW w:w="2268" w:type="dxa"/>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87 874</w:t>
            </w:r>
          </w:p>
        </w:tc>
      </w:tr>
      <w:tr w:rsidR="00575DA3" w:rsidRPr="00271E67" w:rsidTr="00AB0A9E">
        <w:trPr>
          <w:trHeight w:val="255"/>
        </w:trPr>
        <w:tc>
          <w:tcPr>
            <w:tcW w:w="640" w:type="dxa"/>
            <w:shd w:val="clear" w:color="auto" w:fill="auto"/>
            <w:noWrap/>
            <w:vAlign w:val="center"/>
          </w:tcPr>
          <w:p w:rsidR="00575DA3" w:rsidRPr="00271E67" w:rsidRDefault="00575DA3"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3</w:t>
            </w:r>
          </w:p>
        </w:tc>
        <w:tc>
          <w:tcPr>
            <w:tcW w:w="1218" w:type="dxa"/>
            <w:shd w:val="clear" w:color="auto" w:fill="auto"/>
            <w:noWrap/>
            <w:vAlign w:val="center"/>
          </w:tcPr>
          <w:p w:rsidR="00575DA3" w:rsidRPr="00271E67" w:rsidRDefault="00575DA3" w:rsidP="00CA634D">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Стадия 3</w:t>
            </w:r>
          </w:p>
        </w:tc>
        <w:tc>
          <w:tcPr>
            <w:tcW w:w="2268" w:type="dxa"/>
            <w:shd w:val="clear" w:color="auto" w:fill="auto"/>
            <w:noWrap/>
            <w:vAlign w:val="center"/>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79 569</w:t>
            </w:r>
          </w:p>
        </w:tc>
        <w:tc>
          <w:tcPr>
            <w:tcW w:w="2835" w:type="dxa"/>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79 569</w:t>
            </w:r>
          </w:p>
        </w:tc>
        <w:tc>
          <w:tcPr>
            <w:tcW w:w="2268" w:type="dxa"/>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0</w:t>
            </w:r>
          </w:p>
        </w:tc>
      </w:tr>
      <w:tr w:rsidR="00575DA3" w:rsidRPr="00271E67" w:rsidTr="00AB0A9E">
        <w:trPr>
          <w:trHeight w:val="255"/>
        </w:trPr>
        <w:tc>
          <w:tcPr>
            <w:tcW w:w="640" w:type="dxa"/>
            <w:shd w:val="clear" w:color="auto" w:fill="auto"/>
            <w:noWrap/>
            <w:vAlign w:val="center"/>
          </w:tcPr>
          <w:p w:rsidR="00575DA3" w:rsidRPr="00271E67" w:rsidRDefault="00575DA3" w:rsidP="00AB0A9E">
            <w:pPr>
              <w:spacing w:after="0" w:line="240" w:lineRule="auto"/>
              <w:contextualSpacing/>
              <w:jc w:val="center"/>
              <w:rPr>
                <w:rFonts w:ascii="Times New Roman" w:eastAsia="Times New Roman" w:hAnsi="Times New Roman"/>
                <w:bCs/>
                <w:sz w:val="24"/>
                <w:szCs w:val="24"/>
                <w:lang w:eastAsia="ru-RU"/>
              </w:rPr>
            </w:pPr>
          </w:p>
        </w:tc>
        <w:tc>
          <w:tcPr>
            <w:tcW w:w="1218" w:type="dxa"/>
            <w:shd w:val="clear" w:color="auto" w:fill="auto"/>
            <w:noWrap/>
            <w:vAlign w:val="center"/>
          </w:tcPr>
          <w:p w:rsidR="00575DA3" w:rsidRPr="00271E67" w:rsidRDefault="00575DA3" w:rsidP="00CA634D">
            <w:pPr>
              <w:spacing w:after="0" w:line="240" w:lineRule="auto"/>
              <w:contextualSpacing/>
              <w:rPr>
                <w:rFonts w:ascii="Times New Roman" w:eastAsia="Times New Roman" w:hAnsi="Times New Roman"/>
                <w:bCs/>
                <w:sz w:val="24"/>
                <w:szCs w:val="24"/>
                <w:lang w:eastAsia="ru-RU"/>
              </w:rPr>
            </w:pPr>
            <w:r w:rsidRPr="00271E67">
              <w:rPr>
                <w:rFonts w:ascii="Times New Roman" w:eastAsia="Times New Roman" w:hAnsi="Times New Roman"/>
                <w:bCs/>
                <w:sz w:val="24"/>
                <w:szCs w:val="24"/>
                <w:lang w:eastAsia="ru-RU"/>
              </w:rPr>
              <w:t xml:space="preserve">Итого </w:t>
            </w:r>
          </w:p>
        </w:tc>
        <w:tc>
          <w:tcPr>
            <w:tcW w:w="2268" w:type="dxa"/>
            <w:shd w:val="clear" w:color="auto" w:fill="auto"/>
            <w:noWrap/>
            <w:vAlign w:val="center"/>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1 301 113</w:t>
            </w:r>
          </w:p>
        </w:tc>
        <w:tc>
          <w:tcPr>
            <w:tcW w:w="2835" w:type="dxa"/>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118 910</w:t>
            </w:r>
          </w:p>
        </w:tc>
        <w:tc>
          <w:tcPr>
            <w:tcW w:w="2268" w:type="dxa"/>
          </w:tcPr>
          <w:p w:rsidR="00575DA3" w:rsidRPr="00271E67" w:rsidRDefault="00575DA3" w:rsidP="00CA634D">
            <w:pPr>
              <w:jc w:val="center"/>
              <w:rPr>
                <w:rFonts w:ascii="Times New Roman" w:hAnsi="Times New Roman"/>
                <w:color w:val="000000"/>
                <w:sz w:val="24"/>
                <w:szCs w:val="24"/>
              </w:rPr>
            </w:pPr>
            <w:r w:rsidRPr="00271E67">
              <w:rPr>
                <w:rFonts w:ascii="Times New Roman" w:hAnsi="Times New Roman"/>
                <w:color w:val="000000"/>
                <w:sz w:val="24"/>
                <w:szCs w:val="24"/>
              </w:rPr>
              <w:t>1 182 203</w:t>
            </w:r>
          </w:p>
        </w:tc>
      </w:tr>
    </w:tbl>
    <w:p w:rsidR="009108A5" w:rsidRPr="00271E67" w:rsidRDefault="009108A5" w:rsidP="009108A5">
      <w:pPr>
        <w:pStyle w:val="a8"/>
        <w:spacing w:after="0" w:line="240" w:lineRule="auto"/>
        <w:ind w:right="-7" w:firstLine="440"/>
        <w:jc w:val="center"/>
        <w:rPr>
          <w:rFonts w:ascii="Times New Roman" w:hAnsi="Times New Roman"/>
          <w:b/>
          <w:sz w:val="24"/>
          <w:szCs w:val="24"/>
        </w:rPr>
      </w:pPr>
    </w:p>
    <w:p w:rsidR="009108A5" w:rsidRPr="00271E67" w:rsidRDefault="009108A5" w:rsidP="009108A5">
      <w:pPr>
        <w:spacing w:after="0" w:line="240" w:lineRule="auto"/>
        <w:ind w:right="-7" w:firstLine="440"/>
        <w:contextualSpacing/>
        <w:rPr>
          <w:sz w:val="24"/>
          <w:szCs w:val="24"/>
          <w:lang w:eastAsia="ru-RU"/>
        </w:rPr>
      </w:pPr>
      <w:r w:rsidRPr="00271E67">
        <w:rPr>
          <w:rFonts w:ascii="Times New Roman" w:hAnsi="Times New Roman"/>
          <w:sz w:val="24"/>
          <w:szCs w:val="24"/>
          <w:lang w:eastAsia="ru-RU"/>
        </w:rPr>
        <w:t>Далее представлена информация об объемах и сроках задержки платежей (до 30 дней, от 30 до 90 дней, от 90 до 180, от 180 до 360 и свыше 360 дней) по ссудам, ссудной и приравненной к ней задолженности.</w:t>
      </w:r>
    </w:p>
    <w:p w:rsidR="009108A5" w:rsidRPr="00271E67" w:rsidRDefault="009108A5" w:rsidP="009108A5">
      <w:pPr>
        <w:spacing w:after="0" w:line="240" w:lineRule="auto"/>
        <w:ind w:right="-7" w:firstLine="440"/>
        <w:contextualSpacing/>
        <w:rPr>
          <w:rFonts w:ascii="Times New Roman" w:hAnsi="Times New Roman"/>
          <w:sz w:val="24"/>
          <w:szCs w:val="24"/>
          <w:lang w:eastAsia="ru-RU"/>
        </w:rPr>
      </w:pPr>
      <w:r w:rsidRPr="00271E67">
        <w:rPr>
          <w:rFonts w:ascii="Times New Roman" w:hAnsi="Times New Roman"/>
          <w:sz w:val="24"/>
          <w:szCs w:val="24"/>
          <w:lang w:eastAsia="ru-RU"/>
        </w:rPr>
        <w:t xml:space="preserve">                                                                                                                               Таблица 3 </w:t>
      </w:r>
    </w:p>
    <w:tbl>
      <w:tblPr>
        <w:tblW w:w="92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7"/>
        <w:gridCol w:w="2126"/>
        <w:gridCol w:w="2127"/>
      </w:tblGrid>
      <w:tr w:rsidR="009108A5" w:rsidRPr="00271E67" w:rsidTr="00AB0A9E">
        <w:trPr>
          <w:trHeight w:val="82"/>
          <w:tblHeader/>
        </w:trPr>
        <w:tc>
          <w:tcPr>
            <w:tcW w:w="4977" w:type="dxa"/>
            <w:vMerge w:val="restart"/>
            <w:tcBorders>
              <w:top w:val="single" w:sz="4" w:space="0" w:color="auto"/>
              <w:left w:val="single" w:sz="4" w:space="0" w:color="auto"/>
              <w:bottom w:val="single" w:sz="4" w:space="0" w:color="auto"/>
              <w:right w:val="single" w:sz="4" w:space="0" w:color="auto"/>
            </w:tcBorders>
            <w:noWrap/>
            <w:vAlign w:val="center"/>
            <w:hideMark/>
          </w:tcPr>
          <w:p w:rsidR="009108A5" w:rsidRPr="00271E67" w:rsidRDefault="009108A5" w:rsidP="00AB0A9E">
            <w:pPr>
              <w:spacing w:before="100" w:beforeAutospacing="1" w:after="0" w:line="240" w:lineRule="auto"/>
              <w:contextualSpacing/>
              <w:jc w:val="center"/>
              <w:rPr>
                <w:rFonts w:ascii="Times New Roman" w:hAnsi="Times New Roman"/>
                <w:sz w:val="24"/>
                <w:szCs w:val="24"/>
                <w:lang w:eastAsia="ru-RU"/>
              </w:rPr>
            </w:pPr>
            <w:r w:rsidRPr="00271E67">
              <w:rPr>
                <w:rFonts w:ascii="Times New Roman" w:eastAsia="Times New Roman" w:hAnsi="Times New Roman"/>
                <w:sz w:val="24"/>
                <w:szCs w:val="24"/>
                <w:lang w:eastAsia="ru-RU"/>
              </w:rPr>
              <w:t>Количество дней просрочки</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108A5" w:rsidRPr="00271E67" w:rsidRDefault="009108A5" w:rsidP="00AB0A9E">
            <w:pPr>
              <w:spacing w:before="100" w:beforeAutospacing="1" w:after="0" w:line="240" w:lineRule="auto"/>
              <w:contextualSpacing/>
              <w:jc w:val="center"/>
              <w:rPr>
                <w:rFonts w:ascii="Times New Roman" w:hAnsi="Times New Roman"/>
                <w:sz w:val="24"/>
                <w:szCs w:val="24"/>
                <w:lang w:eastAsia="ru-RU"/>
              </w:rPr>
            </w:pPr>
            <w:r w:rsidRPr="00271E67">
              <w:rPr>
                <w:rFonts w:ascii="Times New Roman" w:eastAsia="Times New Roman" w:hAnsi="Times New Roman"/>
                <w:sz w:val="24"/>
                <w:szCs w:val="24"/>
                <w:lang w:eastAsia="ru-RU"/>
              </w:rPr>
              <w:t>На 01.01.2021 г.</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271E67" w:rsidRDefault="009108A5" w:rsidP="002D1DED">
            <w:pPr>
              <w:spacing w:before="100" w:beforeAutospacing="1" w:after="0" w:line="240" w:lineRule="auto"/>
              <w:contextualSpacing/>
              <w:jc w:val="center"/>
              <w:rPr>
                <w:rFonts w:ascii="Times New Roman" w:hAnsi="Times New Roman"/>
                <w:sz w:val="24"/>
                <w:szCs w:val="24"/>
                <w:lang w:eastAsia="ru-RU"/>
              </w:rPr>
            </w:pPr>
            <w:r w:rsidRPr="00271E67">
              <w:rPr>
                <w:rFonts w:ascii="Times New Roman" w:eastAsia="Times New Roman" w:hAnsi="Times New Roman"/>
                <w:sz w:val="24"/>
                <w:szCs w:val="24"/>
                <w:lang w:eastAsia="ru-RU"/>
              </w:rPr>
              <w:t>На 01.0</w:t>
            </w:r>
            <w:r w:rsidR="002D1DED" w:rsidRPr="00271E67">
              <w:rPr>
                <w:rFonts w:ascii="Times New Roman" w:eastAsia="Times New Roman" w:hAnsi="Times New Roman"/>
                <w:sz w:val="24"/>
                <w:szCs w:val="24"/>
                <w:lang w:eastAsia="ru-RU"/>
              </w:rPr>
              <w:t>7</w:t>
            </w:r>
            <w:r w:rsidRPr="00271E67">
              <w:rPr>
                <w:rFonts w:ascii="Times New Roman" w:eastAsia="Times New Roman" w:hAnsi="Times New Roman"/>
                <w:sz w:val="24"/>
                <w:szCs w:val="24"/>
                <w:lang w:eastAsia="ru-RU"/>
              </w:rPr>
              <w:t>.2021 г.</w:t>
            </w:r>
          </w:p>
        </w:tc>
      </w:tr>
      <w:tr w:rsidR="009108A5" w:rsidRPr="00271E67" w:rsidTr="00AB0A9E">
        <w:trPr>
          <w:trHeight w:val="130"/>
          <w:tblHeader/>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9108A5" w:rsidRPr="00271E67" w:rsidRDefault="009108A5" w:rsidP="00AB0A9E">
            <w:pPr>
              <w:spacing w:after="0" w:line="240" w:lineRule="auto"/>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108A5" w:rsidRPr="00271E67" w:rsidRDefault="009108A5" w:rsidP="00AB0A9E">
            <w:pPr>
              <w:spacing w:before="100" w:beforeAutospacing="1" w:after="0" w:line="240" w:lineRule="auto"/>
              <w:contextualSpacing/>
              <w:jc w:val="center"/>
              <w:rPr>
                <w:rFonts w:ascii="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271E67" w:rsidRDefault="009108A5" w:rsidP="00AB0A9E">
            <w:pPr>
              <w:spacing w:before="100" w:beforeAutospacing="1" w:after="0" w:line="240" w:lineRule="auto"/>
              <w:contextualSpacing/>
              <w:jc w:val="center"/>
              <w:rPr>
                <w:rFonts w:ascii="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r>
      <w:tr w:rsidR="00575DA3" w:rsidRPr="00271E67"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575DA3" w:rsidRPr="00271E67" w:rsidRDefault="00575DA3" w:rsidP="00CA634D">
            <w:pPr>
              <w:spacing w:before="100" w:beforeAutospacing="1" w:after="0" w:line="240" w:lineRule="auto"/>
              <w:contextualSpacing/>
              <w:rPr>
                <w:rFonts w:ascii="Times New Roman" w:hAnsi="Times New Roman"/>
                <w:color w:val="000000"/>
                <w:sz w:val="24"/>
                <w:szCs w:val="24"/>
                <w:lang w:eastAsia="ru-RU"/>
              </w:rPr>
            </w:pPr>
            <w:r w:rsidRPr="00271E67">
              <w:rPr>
                <w:rFonts w:ascii="Times New Roman" w:eastAsia="Times New Roman" w:hAnsi="Times New Roman"/>
                <w:color w:val="000000"/>
                <w:sz w:val="24"/>
                <w:szCs w:val="24"/>
                <w:lang w:eastAsia="ru-RU"/>
              </w:rPr>
              <w:t>До 30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690</w:t>
            </w:r>
          </w:p>
        </w:tc>
        <w:tc>
          <w:tcPr>
            <w:tcW w:w="2127" w:type="dxa"/>
            <w:tcBorders>
              <w:top w:val="single" w:sz="4" w:space="0" w:color="auto"/>
              <w:left w:val="single" w:sz="4" w:space="0" w:color="auto"/>
              <w:bottom w:val="single" w:sz="4" w:space="0" w:color="auto"/>
              <w:right w:val="single" w:sz="4" w:space="0" w:color="auto"/>
            </w:tcBorders>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w:t>
            </w:r>
          </w:p>
        </w:tc>
      </w:tr>
      <w:tr w:rsidR="00575DA3" w:rsidRPr="00271E67"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575DA3" w:rsidRPr="00271E67" w:rsidRDefault="00575DA3" w:rsidP="00CA634D">
            <w:pPr>
              <w:spacing w:before="100" w:beforeAutospacing="1" w:after="0" w:line="240" w:lineRule="auto"/>
              <w:contextualSpacing/>
              <w:rPr>
                <w:rFonts w:ascii="Times New Roman" w:hAnsi="Times New Roman"/>
                <w:color w:val="000000"/>
                <w:sz w:val="24"/>
                <w:szCs w:val="24"/>
                <w:lang w:eastAsia="ru-RU"/>
              </w:rPr>
            </w:pPr>
            <w:r w:rsidRPr="00271E67">
              <w:rPr>
                <w:rFonts w:ascii="Times New Roman" w:eastAsia="Times New Roman" w:hAnsi="Times New Roman"/>
                <w:color w:val="000000"/>
                <w:sz w:val="24"/>
                <w:szCs w:val="24"/>
                <w:lang w:eastAsia="ru-RU"/>
              </w:rPr>
              <w:t>От 31 до 90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152</w:t>
            </w:r>
          </w:p>
        </w:tc>
        <w:tc>
          <w:tcPr>
            <w:tcW w:w="2127" w:type="dxa"/>
            <w:tcBorders>
              <w:top w:val="single" w:sz="4" w:space="0" w:color="auto"/>
              <w:left w:val="single" w:sz="4" w:space="0" w:color="auto"/>
              <w:bottom w:val="single" w:sz="4" w:space="0" w:color="auto"/>
              <w:right w:val="single" w:sz="4" w:space="0" w:color="auto"/>
            </w:tcBorders>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1 096</w:t>
            </w:r>
          </w:p>
        </w:tc>
      </w:tr>
      <w:tr w:rsidR="00575DA3" w:rsidRPr="00271E67"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575DA3" w:rsidRPr="00271E67" w:rsidRDefault="00575DA3" w:rsidP="00CA634D">
            <w:pPr>
              <w:spacing w:before="100" w:beforeAutospacing="1" w:after="0" w:line="240" w:lineRule="auto"/>
              <w:contextualSpacing/>
              <w:rPr>
                <w:rFonts w:ascii="Times New Roman" w:hAnsi="Times New Roman"/>
                <w:color w:val="000000"/>
                <w:sz w:val="24"/>
                <w:szCs w:val="24"/>
                <w:lang w:eastAsia="ru-RU"/>
              </w:rPr>
            </w:pPr>
            <w:r w:rsidRPr="00271E67">
              <w:rPr>
                <w:rFonts w:ascii="Times New Roman" w:eastAsia="Times New Roman" w:hAnsi="Times New Roman"/>
                <w:color w:val="000000"/>
                <w:sz w:val="24"/>
                <w:szCs w:val="24"/>
                <w:lang w:eastAsia="ru-RU"/>
              </w:rPr>
              <w:t>От 91 до 180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13 976</w:t>
            </w:r>
          </w:p>
        </w:tc>
        <w:tc>
          <w:tcPr>
            <w:tcW w:w="2127" w:type="dxa"/>
            <w:tcBorders>
              <w:top w:val="single" w:sz="4" w:space="0" w:color="auto"/>
              <w:left w:val="single" w:sz="4" w:space="0" w:color="auto"/>
              <w:bottom w:val="single" w:sz="4" w:space="0" w:color="auto"/>
              <w:right w:val="single" w:sz="4" w:space="0" w:color="auto"/>
            </w:tcBorders>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w:t>
            </w:r>
          </w:p>
        </w:tc>
      </w:tr>
      <w:tr w:rsidR="00575DA3" w:rsidRPr="00271E67"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575DA3" w:rsidRPr="00271E67" w:rsidRDefault="00575DA3" w:rsidP="00CA634D">
            <w:pPr>
              <w:spacing w:before="100" w:beforeAutospacing="1" w:after="0" w:line="240" w:lineRule="auto"/>
              <w:contextualSpacing/>
              <w:rPr>
                <w:rFonts w:ascii="Times New Roman" w:hAnsi="Times New Roman"/>
                <w:color w:val="000000"/>
                <w:sz w:val="24"/>
                <w:szCs w:val="24"/>
                <w:lang w:eastAsia="ru-RU"/>
              </w:rPr>
            </w:pPr>
            <w:r w:rsidRPr="00271E67">
              <w:rPr>
                <w:rFonts w:ascii="Times New Roman" w:eastAsia="Times New Roman" w:hAnsi="Times New Roman"/>
                <w:bCs/>
                <w:color w:val="000000"/>
                <w:sz w:val="24"/>
                <w:szCs w:val="24"/>
                <w:lang w:eastAsia="ru-RU"/>
              </w:rPr>
              <w:t>От 181 до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410</w:t>
            </w:r>
          </w:p>
        </w:tc>
        <w:tc>
          <w:tcPr>
            <w:tcW w:w="2127" w:type="dxa"/>
            <w:tcBorders>
              <w:top w:val="single" w:sz="4" w:space="0" w:color="auto"/>
              <w:left w:val="single" w:sz="4" w:space="0" w:color="auto"/>
              <w:bottom w:val="single" w:sz="4" w:space="0" w:color="auto"/>
              <w:right w:val="single" w:sz="4" w:space="0" w:color="auto"/>
            </w:tcBorders>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761</w:t>
            </w:r>
          </w:p>
        </w:tc>
      </w:tr>
      <w:tr w:rsidR="00575DA3" w:rsidRPr="00271E67"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575DA3" w:rsidRPr="00271E67" w:rsidRDefault="00575DA3" w:rsidP="00CA634D">
            <w:pPr>
              <w:spacing w:before="100" w:beforeAutospacing="1" w:after="0" w:line="240" w:lineRule="auto"/>
              <w:contextualSpacing/>
              <w:rPr>
                <w:rFonts w:ascii="Times New Roman" w:hAnsi="Times New Roman"/>
                <w:color w:val="000000"/>
                <w:sz w:val="24"/>
                <w:szCs w:val="24"/>
                <w:lang w:eastAsia="ru-RU"/>
              </w:rPr>
            </w:pPr>
            <w:r w:rsidRPr="00271E67">
              <w:rPr>
                <w:rFonts w:ascii="Times New Roman" w:eastAsia="Times New Roman" w:hAnsi="Times New Roman"/>
                <w:bCs/>
                <w:color w:val="000000"/>
                <w:sz w:val="24"/>
                <w:szCs w:val="24"/>
                <w:lang w:eastAsia="ru-RU"/>
              </w:rPr>
              <w:t>Свыше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58 716</w:t>
            </w:r>
          </w:p>
        </w:tc>
        <w:tc>
          <w:tcPr>
            <w:tcW w:w="2127" w:type="dxa"/>
            <w:tcBorders>
              <w:top w:val="single" w:sz="4" w:space="0" w:color="auto"/>
              <w:left w:val="single" w:sz="4" w:space="0" w:color="auto"/>
              <w:bottom w:val="single" w:sz="4" w:space="0" w:color="auto"/>
              <w:right w:val="single" w:sz="4" w:space="0" w:color="auto"/>
            </w:tcBorders>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50 055</w:t>
            </w:r>
          </w:p>
        </w:tc>
      </w:tr>
      <w:tr w:rsidR="00575DA3" w:rsidRPr="00271E67"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575DA3" w:rsidRPr="00271E67" w:rsidRDefault="00575DA3" w:rsidP="00CA634D">
            <w:pPr>
              <w:spacing w:before="100" w:beforeAutospacing="1" w:after="0" w:line="240" w:lineRule="auto"/>
              <w:contextualSpacing/>
              <w:rPr>
                <w:rFonts w:ascii="Times New Roman" w:hAnsi="Times New Roman"/>
                <w:color w:val="000000"/>
                <w:sz w:val="24"/>
                <w:szCs w:val="24"/>
                <w:lang w:eastAsia="ru-RU"/>
              </w:rPr>
            </w:pPr>
            <w:r w:rsidRPr="00271E67">
              <w:rPr>
                <w:rFonts w:ascii="Times New Roman" w:eastAsia="Times New Roman" w:hAnsi="Times New Roman"/>
                <w:bCs/>
                <w:color w:val="000000"/>
                <w:sz w:val="24"/>
                <w:szCs w:val="24"/>
                <w:lang w:eastAsia="ru-RU"/>
              </w:rPr>
              <w:t>Всего просроченных ссуд,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73 944</w:t>
            </w:r>
          </w:p>
        </w:tc>
        <w:tc>
          <w:tcPr>
            <w:tcW w:w="2127" w:type="dxa"/>
            <w:tcBorders>
              <w:top w:val="single" w:sz="4" w:space="0" w:color="auto"/>
              <w:left w:val="single" w:sz="4" w:space="0" w:color="auto"/>
              <w:bottom w:val="single" w:sz="4" w:space="0" w:color="auto"/>
              <w:right w:val="single" w:sz="4" w:space="0" w:color="auto"/>
            </w:tcBorders>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51 912</w:t>
            </w:r>
          </w:p>
        </w:tc>
      </w:tr>
      <w:tr w:rsidR="00575DA3" w:rsidRPr="00271E67"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575DA3" w:rsidRPr="00271E67" w:rsidRDefault="00575DA3" w:rsidP="00CA634D">
            <w:pPr>
              <w:spacing w:before="100" w:beforeAutospacing="1" w:after="0" w:line="240" w:lineRule="auto"/>
              <w:contextualSpacing/>
              <w:rPr>
                <w:rFonts w:ascii="Times New Roman" w:hAnsi="Times New Roman"/>
                <w:color w:val="000000"/>
                <w:sz w:val="24"/>
                <w:szCs w:val="24"/>
                <w:lang w:eastAsia="ru-RU"/>
              </w:rPr>
            </w:pPr>
            <w:r w:rsidRPr="00271E67">
              <w:rPr>
                <w:rFonts w:ascii="Times New Roman" w:hAnsi="Times New Roman"/>
                <w:color w:val="000000"/>
                <w:sz w:val="24"/>
                <w:szCs w:val="24"/>
                <w:lang w:eastAsia="ru-RU"/>
              </w:rPr>
              <w:t xml:space="preserve">Резерв на возможные потери по просроченным </w:t>
            </w:r>
            <w:r w:rsidRPr="00271E67">
              <w:rPr>
                <w:rFonts w:ascii="Times New Roman" w:eastAsia="Times New Roman" w:hAnsi="Times New Roman"/>
                <w:bCs/>
                <w:color w:val="000000"/>
                <w:sz w:val="24"/>
                <w:szCs w:val="24"/>
                <w:lang w:eastAsia="ru-RU"/>
              </w:rPr>
              <w:t>ссудам,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73 378</w:t>
            </w:r>
          </w:p>
        </w:tc>
        <w:tc>
          <w:tcPr>
            <w:tcW w:w="2127" w:type="dxa"/>
            <w:tcBorders>
              <w:top w:val="single" w:sz="4" w:space="0" w:color="auto"/>
              <w:left w:val="single" w:sz="4" w:space="0" w:color="auto"/>
              <w:bottom w:val="single" w:sz="4" w:space="0" w:color="auto"/>
              <w:right w:val="single" w:sz="4" w:space="0" w:color="auto"/>
            </w:tcBorders>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51 109</w:t>
            </w:r>
          </w:p>
        </w:tc>
      </w:tr>
      <w:tr w:rsidR="00575DA3" w:rsidRPr="00271E67"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575DA3" w:rsidRPr="00271E67" w:rsidRDefault="00575DA3" w:rsidP="00CA634D">
            <w:pPr>
              <w:spacing w:before="100" w:beforeAutospacing="1" w:after="0" w:line="240" w:lineRule="auto"/>
              <w:contextualSpacing/>
              <w:rPr>
                <w:rFonts w:ascii="Times New Roman" w:hAnsi="Times New Roman"/>
                <w:color w:val="000000"/>
                <w:sz w:val="24"/>
                <w:szCs w:val="24"/>
                <w:lang w:eastAsia="ru-RU"/>
              </w:rPr>
            </w:pPr>
            <w:r w:rsidRPr="00271E67">
              <w:rPr>
                <w:rFonts w:ascii="Times New Roman" w:eastAsia="Times New Roman" w:hAnsi="Times New Roman"/>
                <w:bCs/>
                <w:color w:val="000000"/>
                <w:sz w:val="24"/>
                <w:szCs w:val="24"/>
                <w:lang w:eastAsia="ru-RU"/>
              </w:rPr>
              <w:t>Итого просроченных ссуд, ссудной и приравненной к ней задолженности за вычетом резерва  на возможные потери</w:t>
            </w:r>
          </w:p>
        </w:tc>
        <w:tc>
          <w:tcPr>
            <w:tcW w:w="2126" w:type="dxa"/>
            <w:tcBorders>
              <w:top w:val="single" w:sz="4" w:space="0" w:color="auto"/>
              <w:left w:val="single" w:sz="4" w:space="0" w:color="auto"/>
              <w:bottom w:val="single" w:sz="4" w:space="0" w:color="auto"/>
              <w:right w:val="single" w:sz="4" w:space="0" w:color="auto"/>
            </w:tcBorders>
            <w:noWrap/>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566</w:t>
            </w:r>
          </w:p>
        </w:tc>
        <w:tc>
          <w:tcPr>
            <w:tcW w:w="2127" w:type="dxa"/>
            <w:tcBorders>
              <w:top w:val="single" w:sz="4" w:space="0" w:color="auto"/>
              <w:left w:val="single" w:sz="4" w:space="0" w:color="auto"/>
              <w:bottom w:val="single" w:sz="4" w:space="0" w:color="auto"/>
              <w:right w:val="single" w:sz="4" w:space="0" w:color="auto"/>
            </w:tcBorders>
            <w:vAlign w:val="center"/>
          </w:tcPr>
          <w:p w:rsidR="00575DA3" w:rsidRPr="00271E67" w:rsidRDefault="00575DA3" w:rsidP="00CA634D">
            <w:pPr>
              <w:spacing w:line="240" w:lineRule="atLeast"/>
              <w:jc w:val="center"/>
              <w:rPr>
                <w:rFonts w:ascii="Times New Roman" w:hAnsi="Times New Roman"/>
                <w:color w:val="000000"/>
                <w:sz w:val="24"/>
                <w:szCs w:val="24"/>
                <w:lang w:eastAsia="ru-RU"/>
              </w:rPr>
            </w:pPr>
            <w:r w:rsidRPr="00271E67">
              <w:rPr>
                <w:rFonts w:ascii="Times New Roman" w:hAnsi="Times New Roman"/>
                <w:color w:val="000000"/>
                <w:sz w:val="24"/>
                <w:szCs w:val="24"/>
                <w:lang w:eastAsia="ru-RU"/>
              </w:rPr>
              <w:t>803</w:t>
            </w:r>
          </w:p>
        </w:tc>
      </w:tr>
    </w:tbl>
    <w:p w:rsidR="009108A5" w:rsidRPr="00271E67" w:rsidRDefault="009108A5" w:rsidP="009108A5">
      <w:pPr>
        <w:spacing w:after="0" w:line="240" w:lineRule="auto"/>
        <w:ind w:right="-7" w:firstLine="440"/>
        <w:jc w:val="both"/>
        <w:rPr>
          <w:rFonts w:ascii="Times New Roman" w:hAnsi="Times New Roman"/>
          <w:sz w:val="24"/>
          <w:szCs w:val="24"/>
          <w:lang w:eastAsia="ru-RU"/>
        </w:rPr>
      </w:pPr>
    </w:p>
    <w:p w:rsidR="00575DA3" w:rsidRPr="00271E67" w:rsidRDefault="00575DA3" w:rsidP="00575DA3">
      <w:pPr>
        <w:spacing w:after="0" w:line="240" w:lineRule="auto"/>
        <w:ind w:right="-7" w:firstLine="440"/>
        <w:jc w:val="both"/>
        <w:rPr>
          <w:rFonts w:ascii="Times New Roman" w:hAnsi="Times New Roman"/>
          <w:sz w:val="24"/>
          <w:szCs w:val="24"/>
          <w:lang w:eastAsia="ru-RU"/>
        </w:rPr>
      </w:pPr>
      <w:r w:rsidRPr="00271E67">
        <w:rPr>
          <w:rFonts w:ascii="Times New Roman" w:hAnsi="Times New Roman"/>
          <w:sz w:val="24"/>
          <w:szCs w:val="24"/>
          <w:lang w:eastAsia="ru-RU"/>
        </w:rPr>
        <w:t>В соответствии со стратегией развития Банк проводит взвешенную кредитную политику, направленную на поддержание экономики и развития отечественного предпринимательства, в том числе:</w:t>
      </w:r>
    </w:p>
    <w:p w:rsidR="00575DA3" w:rsidRPr="00271E67" w:rsidRDefault="00575DA3" w:rsidP="00575DA3">
      <w:pPr>
        <w:spacing w:after="0" w:line="240" w:lineRule="auto"/>
        <w:ind w:right="-7" w:firstLine="440"/>
        <w:jc w:val="both"/>
        <w:rPr>
          <w:rFonts w:ascii="Times New Roman" w:hAnsi="Times New Roman"/>
          <w:sz w:val="24"/>
          <w:szCs w:val="24"/>
          <w:lang w:eastAsia="ru-RU"/>
        </w:rPr>
      </w:pPr>
      <w:r w:rsidRPr="00271E67">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575DA3" w:rsidRPr="00271E67" w:rsidRDefault="00575DA3" w:rsidP="00575DA3">
      <w:pPr>
        <w:spacing w:after="0" w:line="240" w:lineRule="auto"/>
        <w:ind w:right="-7" w:firstLine="440"/>
        <w:jc w:val="both"/>
        <w:rPr>
          <w:rFonts w:ascii="Times New Roman" w:hAnsi="Times New Roman"/>
          <w:sz w:val="24"/>
          <w:szCs w:val="24"/>
          <w:lang w:eastAsia="ru-RU"/>
        </w:rPr>
      </w:pPr>
      <w:r w:rsidRPr="00271E67">
        <w:rPr>
          <w:rFonts w:ascii="Times New Roman" w:hAnsi="Times New Roman"/>
          <w:sz w:val="24"/>
          <w:szCs w:val="24"/>
          <w:lang w:eastAsia="ru-RU"/>
        </w:rPr>
        <w:t>- постоянный мониторинг состояния кредитного портфеля;</w:t>
      </w:r>
    </w:p>
    <w:p w:rsidR="00575DA3" w:rsidRPr="00271E67" w:rsidRDefault="00575DA3" w:rsidP="00575DA3">
      <w:pPr>
        <w:spacing w:after="0" w:line="240" w:lineRule="auto"/>
        <w:ind w:right="-7" w:firstLine="440"/>
        <w:jc w:val="both"/>
        <w:rPr>
          <w:rFonts w:ascii="Times New Roman" w:hAnsi="Times New Roman"/>
          <w:sz w:val="24"/>
          <w:szCs w:val="24"/>
          <w:lang w:eastAsia="ru-RU"/>
        </w:rPr>
      </w:pPr>
      <w:r w:rsidRPr="00271E67">
        <w:rPr>
          <w:rFonts w:ascii="Times New Roman" w:hAnsi="Times New Roman"/>
          <w:sz w:val="24"/>
          <w:szCs w:val="24"/>
          <w:lang w:eastAsia="ru-RU"/>
        </w:rPr>
        <w:t>- увеличение числа надежных заемщиков;</w:t>
      </w:r>
    </w:p>
    <w:p w:rsidR="00575DA3" w:rsidRPr="00271E67" w:rsidRDefault="00575DA3" w:rsidP="00575DA3">
      <w:pPr>
        <w:spacing w:after="0" w:line="240" w:lineRule="auto"/>
        <w:ind w:right="-7" w:firstLine="440"/>
        <w:jc w:val="both"/>
        <w:rPr>
          <w:rFonts w:ascii="Times New Roman" w:hAnsi="Times New Roman"/>
          <w:sz w:val="24"/>
          <w:szCs w:val="24"/>
          <w:lang w:eastAsia="ru-RU"/>
        </w:rPr>
      </w:pPr>
      <w:r w:rsidRPr="00271E67">
        <w:rPr>
          <w:rFonts w:ascii="Times New Roman" w:hAnsi="Times New Roman"/>
          <w:sz w:val="24"/>
          <w:szCs w:val="24"/>
          <w:lang w:eastAsia="ru-RU"/>
        </w:rPr>
        <w:t>- разработка новых схем и инструментов кредитования.</w:t>
      </w:r>
    </w:p>
    <w:p w:rsidR="00575DA3" w:rsidRPr="00FF3060" w:rsidRDefault="00575DA3" w:rsidP="00575DA3">
      <w:pPr>
        <w:spacing w:after="0" w:line="240" w:lineRule="auto"/>
        <w:ind w:right="-7"/>
        <w:jc w:val="both"/>
        <w:rPr>
          <w:rFonts w:ascii="Times New Roman" w:hAnsi="Times New Roman"/>
          <w:spacing w:val="-1"/>
          <w:sz w:val="24"/>
          <w:szCs w:val="24"/>
        </w:rPr>
      </w:pPr>
      <w:r w:rsidRPr="00271E67">
        <w:rPr>
          <w:rFonts w:ascii="Times New Roman" w:hAnsi="Times New Roman"/>
          <w:sz w:val="24"/>
          <w:szCs w:val="24"/>
          <w:lang w:eastAsia="ru-RU"/>
        </w:rPr>
        <w:t xml:space="preserve">    Банк осуществляет кредитование предприятий малого и среднего бизнеса и индивидуальных предпринимателей, предоставляя им </w:t>
      </w:r>
      <w:r w:rsidRPr="00271E67">
        <w:rPr>
          <w:rFonts w:ascii="Times New Roman" w:hAnsi="Times New Roman"/>
          <w:sz w:val="24"/>
          <w:szCs w:val="24"/>
        </w:rPr>
        <w:t xml:space="preserve">традиционные кредиты, кредитные линии с лимитом выдачи и лимитом задолженности, в том числе кредитует расчетные счета для </w:t>
      </w:r>
      <w:r w:rsidRPr="00271E67">
        <w:rPr>
          <w:rFonts w:ascii="Times New Roman" w:hAnsi="Times New Roman"/>
          <w:spacing w:val="-1"/>
          <w:sz w:val="24"/>
          <w:szCs w:val="24"/>
        </w:rPr>
        <w:t xml:space="preserve">покрытия временных кассовых разрывов (овердрафт). Также Банк активно поддерживает кредитными ресурсами население, предоставляя следующие программы </w:t>
      </w:r>
      <w:r w:rsidRPr="00FF3060">
        <w:rPr>
          <w:rFonts w:ascii="Times New Roman" w:hAnsi="Times New Roman"/>
          <w:spacing w:val="-1"/>
          <w:sz w:val="24"/>
          <w:szCs w:val="24"/>
        </w:rPr>
        <w:t>кредитования:</w:t>
      </w:r>
    </w:p>
    <w:p w:rsidR="00575DA3" w:rsidRPr="00271E67" w:rsidRDefault="00575DA3" w:rsidP="00575DA3">
      <w:pPr>
        <w:spacing w:after="160" w:line="240" w:lineRule="auto"/>
        <w:ind w:firstLine="709"/>
        <w:contextualSpacing/>
        <w:jc w:val="both"/>
        <w:rPr>
          <w:rFonts w:ascii="Times New Roman" w:hAnsi="Times New Roman"/>
          <w:sz w:val="24"/>
          <w:szCs w:val="24"/>
        </w:rPr>
      </w:pPr>
      <w:r w:rsidRPr="00271E67">
        <w:rPr>
          <w:rFonts w:ascii="Times New Roman" w:hAnsi="Times New Roman"/>
          <w:sz w:val="24"/>
          <w:szCs w:val="24"/>
        </w:rPr>
        <w:t>- «ипотечные жилищные» кредиты предоставляются физическим лицам на приобретение и строительство жилья, в том числе с использованием средств материнского капитала;</w:t>
      </w:r>
    </w:p>
    <w:p w:rsidR="00575DA3" w:rsidRPr="00271E67" w:rsidRDefault="00575DA3" w:rsidP="00575DA3">
      <w:pPr>
        <w:spacing w:after="160" w:line="240" w:lineRule="auto"/>
        <w:ind w:firstLine="709"/>
        <w:contextualSpacing/>
        <w:jc w:val="both"/>
        <w:rPr>
          <w:rFonts w:ascii="Times New Roman" w:hAnsi="Times New Roman"/>
          <w:sz w:val="24"/>
          <w:szCs w:val="24"/>
        </w:rPr>
      </w:pPr>
      <w:r w:rsidRPr="00271E67">
        <w:rPr>
          <w:rFonts w:ascii="Times New Roman" w:hAnsi="Times New Roman"/>
          <w:sz w:val="24"/>
          <w:szCs w:val="24"/>
        </w:rPr>
        <w:t>- «кредиты для сотрудников бюджетной сферы /госслужащих»;</w:t>
      </w:r>
    </w:p>
    <w:p w:rsidR="00575DA3" w:rsidRPr="00271E67" w:rsidRDefault="00575DA3" w:rsidP="00575DA3">
      <w:pPr>
        <w:spacing w:after="160" w:line="240" w:lineRule="auto"/>
        <w:ind w:firstLine="709"/>
        <w:contextualSpacing/>
        <w:jc w:val="both"/>
        <w:rPr>
          <w:rFonts w:ascii="Times New Roman" w:hAnsi="Times New Roman"/>
          <w:sz w:val="24"/>
          <w:szCs w:val="24"/>
        </w:rPr>
      </w:pPr>
      <w:r w:rsidRPr="00271E67">
        <w:rPr>
          <w:rFonts w:ascii="Times New Roman" w:hAnsi="Times New Roman"/>
          <w:sz w:val="24"/>
          <w:szCs w:val="24"/>
        </w:rPr>
        <w:t>- «кредиты для граждан, находящихся на пенсионном обеспечении»;</w:t>
      </w:r>
    </w:p>
    <w:p w:rsidR="00575DA3" w:rsidRPr="00271E67" w:rsidRDefault="00575DA3" w:rsidP="00575DA3">
      <w:pPr>
        <w:spacing w:after="160" w:line="240" w:lineRule="auto"/>
        <w:ind w:firstLine="709"/>
        <w:contextualSpacing/>
        <w:jc w:val="both"/>
        <w:rPr>
          <w:rFonts w:ascii="Times New Roman" w:hAnsi="Times New Roman"/>
          <w:sz w:val="24"/>
          <w:szCs w:val="24"/>
          <w:lang w:eastAsia="ru-RU"/>
        </w:rPr>
      </w:pPr>
      <w:r w:rsidRPr="00271E67">
        <w:rPr>
          <w:rFonts w:ascii="Times New Roman" w:hAnsi="Times New Roman"/>
          <w:sz w:val="24"/>
          <w:szCs w:val="24"/>
        </w:rPr>
        <w:lastRenderedPageBreak/>
        <w:t xml:space="preserve">- «кредит универсальный» - кредиты предоставляются физическим лицам на любые цели, в том числе потребительские цели, приобретение автомобиля, приобретение и строительство жилья.  </w:t>
      </w:r>
    </w:p>
    <w:p w:rsidR="001F7EB6" w:rsidRPr="00271E67" w:rsidRDefault="001F7EB6" w:rsidP="00CF362A">
      <w:pPr>
        <w:autoSpaceDE w:val="0"/>
        <w:autoSpaceDN w:val="0"/>
        <w:adjustRightInd w:val="0"/>
        <w:spacing w:after="0" w:line="240" w:lineRule="auto"/>
        <w:jc w:val="both"/>
        <w:rPr>
          <w:rFonts w:ascii="Times New Roman" w:hAnsi="Times New Roman"/>
          <w:b/>
          <w:sz w:val="24"/>
          <w:szCs w:val="24"/>
        </w:rPr>
      </w:pPr>
    </w:p>
    <w:p w:rsidR="00D6103E" w:rsidRPr="00271E67" w:rsidRDefault="0083706B" w:rsidP="00CF362A">
      <w:pPr>
        <w:autoSpaceDE w:val="0"/>
        <w:autoSpaceDN w:val="0"/>
        <w:adjustRightInd w:val="0"/>
        <w:spacing w:after="0" w:line="240" w:lineRule="auto"/>
        <w:jc w:val="both"/>
        <w:rPr>
          <w:rFonts w:ascii="Times New Roman" w:hAnsi="Times New Roman"/>
          <w:b/>
          <w:sz w:val="24"/>
          <w:szCs w:val="24"/>
        </w:rPr>
      </w:pPr>
      <w:r w:rsidRPr="00271E67">
        <w:rPr>
          <w:rFonts w:ascii="Times New Roman" w:hAnsi="Times New Roman"/>
          <w:b/>
          <w:sz w:val="24"/>
          <w:szCs w:val="24"/>
        </w:rPr>
        <w:t>3.1.5.</w:t>
      </w:r>
      <w:r w:rsidR="00AD2127" w:rsidRPr="00271E67">
        <w:rPr>
          <w:rFonts w:ascii="Times New Roman" w:hAnsi="Times New Roman"/>
          <w:b/>
          <w:sz w:val="24"/>
          <w:szCs w:val="24"/>
        </w:rPr>
        <w:t xml:space="preserve">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9108A5" w:rsidRPr="00271E67" w:rsidRDefault="009108A5" w:rsidP="009108A5">
      <w:pPr>
        <w:pStyle w:val="a8"/>
        <w:spacing w:after="0" w:line="240" w:lineRule="auto"/>
        <w:ind w:left="0" w:right="-7" w:firstLine="440"/>
        <w:jc w:val="both"/>
        <w:rPr>
          <w:rFonts w:ascii="Times New Roman" w:hAnsi="Times New Roman"/>
          <w:b/>
          <w:i/>
          <w:sz w:val="24"/>
          <w:szCs w:val="24"/>
        </w:rPr>
      </w:pPr>
    </w:p>
    <w:p w:rsidR="009108A5" w:rsidRPr="00271E67" w:rsidRDefault="009108A5" w:rsidP="009108A5">
      <w:pPr>
        <w:jc w:val="both"/>
        <w:rPr>
          <w:rFonts w:ascii="Times New Roman" w:hAnsi="Times New Roman"/>
          <w:sz w:val="24"/>
          <w:szCs w:val="24"/>
        </w:rPr>
      </w:pPr>
      <w:r w:rsidRPr="00271E67">
        <w:rPr>
          <w:rFonts w:ascii="Times New Roman" w:hAnsi="Times New Roman"/>
          <w:sz w:val="24"/>
          <w:szCs w:val="24"/>
        </w:rPr>
        <w:t xml:space="preserve">       Структура ссуд, ссудной и приравненной к ней задолженности </w:t>
      </w:r>
      <w:r w:rsidRPr="00271E67">
        <w:rPr>
          <w:rFonts w:ascii="Times New Roman" w:hAnsi="Times New Roman"/>
          <w:spacing w:val="-2"/>
          <w:sz w:val="24"/>
          <w:szCs w:val="24"/>
        </w:rPr>
        <w:t>в разрезе</w:t>
      </w:r>
      <w:r w:rsidRPr="00271E67">
        <w:rPr>
          <w:rFonts w:ascii="Times New Roman" w:hAnsi="Times New Roman"/>
          <w:sz w:val="24"/>
          <w:szCs w:val="24"/>
        </w:rPr>
        <w:t xml:space="preserve"> видов заемщиков распределена следующим образом:</w:t>
      </w:r>
    </w:p>
    <w:p w:rsidR="009108A5" w:rsidRPr="00271E67" w:rsidRDefault="009108A5" w:rsidP="009108A5">
      <w:pPr>
        <w:pStyle w:val="a8"/>
        <w:spacing w:after="0" w:line="240" w:lineRule="auto"/>
        <w:ind w:left="0" w:right="-7" w:firstLine="440"/>
        <w:rPr>
          <w:rFonts w:ascii="Times New Roman" w:hAnsi="Times New Roman"/>
          <w:sz w:val="24"/>
          <w:szCs w:val="24"/>
        </w:rPr>
      </w:pPr>
      <w:r w:rsidRPr="00271E67">
        <w:rPr>
          <w:rFonts w:ascii="Times New Roman" w:hAnsi="Times New Roman"/>
          <w:sz w:val="24"/>
          <w:szCs w:val="24"/>
        </w:rPr>
        <w:t xml:space="preserve">                                                                                                                                Таблица 4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1559"/>
        <w:gridCol w:w="1701"/>
        <w:gridCol w:w="1701"/>
        <w:gridCol w:w="1560"/>
      </w:tblGrid>
      <w:tr w:rsidR="0075270D" w:rsidRPr="00271E67" w:rsidTr="00AB0A9E">
        <w:trPr>
          <w:trHeight w:val="255"/>
          <w:tblHeader/>
        </w:trPr>
        <w:tc>
          <w:tcPr>
            <w:tcW w:w="2992" w:type="dxa"/>
            <w:vMerge w:val="restart"/>
            <w:shd w:val="clear" w:color="auto" w:fill="auto"/>
            <w:noWrap/>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Заемщики </w:t>
            </w:r>
          </w:p>
        </w:tc>
        <w:tc>
          <w:tcPr>
            <w:tcW w:w="3260" w:type="dxa"/>
            <w:gridSpan w:val="2"/>
            <w:shd w:val="clear" w:color="auto" w:fill="auto"/>
            <w:noWrap/>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На 01.01.2021 г.</w:t>
            </w:r>
          </w:p>
        </w:tc>
        <w:tc>
          <w:tcPr>
            <w:tcW w:w="3261" w:type="dxa"/>
            <w:gridSpan w:val="2"/>
          </w:tcPr>
          <w:p w:rsidR="009108A5" w:rsidRPr="00271E67" w:rsidRDefault="009108A5" w:rsidP="002D1DE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На 01.0</w:t>
            </w:r>
            <w:r w:rsidR="002D1DED" w:rsidRPr="00271E67">
              <w:rPr>
                <w:rFonts w:ascii="Times New Roman" w:eastAsia="Times New Roman" w:hAnsi="Times New Roman"/>
                <w:sz w:val="24"/>
                <w:szCs w:val="24"/>
                <w:lang w:eastAsia="ru-RU"/>
              </w:rPr>
              <w:t>7</w:t>
            </w:r>
            <w:r w:rsidRPr="00271E67">
              <w:rPr>
                <w:rFonts w:ascii="Times New Roman" w:eastAsia="Times New Roman" w:hAnsi="Times New Roman"/>
                <w:sz w:val="24"/>
                <w:szCs w:val="24"/>
                <w:lang w:eastAsia="ru-RU"/>
              </w:rPr>
              <w:t>.2021 г.</w:t>
            </w:r>
          </w:p>
        </w:tc>
      </w:tr>
      <w:tr w:rsidR="0075270D" w:rsidRPr="00271E67" w:rsidTr="00AB0A9E">
        <w:trPr>
          <w:trHeight w:val="255"/>
          <w:tblHeader/>
        </w:trPr>
        <w:tc>
          <w:tcPr>
            <w:tcW w:w="2992" w:type="dxa"/>
            <w:vMerge/>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p>
        </w:tc>
        <w:tc>
          <w:tcPr>
            <w:tcW w:w="1559" w:type="dxa"/>
            <w:shd w:val="clear" w:color="auto" w:fill="auto"/>
            <w:noWrap/>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1701" w:type="dxa"/>
            <w:shd w:val="clear" w:color="auto" w:fill="auto"/>
            <w:noWrap/>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Удельный вес, %</w:t>
            </w:r>
          </w:p>
        </w:tc>
        <w:tc>
          <w:tcPr>
            <w:tcW w:w="1701"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1560"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Удельный вес, %</w:t>
            </w:r>
          </w:p>
        </w:tc>
      </w:tr>
      <w:tr w:rsidR="00FA618F" w:rsidRPr="00271E67" w:rsidTr="00AB0A9E">
        <w:trPr>
          <w:trHeight w:val="255"/>
        </w:trPr>
        <w:tc>
          <w:tcPr>
            <w:tcW w:w="2992"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Юридические лица</w:t>
            </w:r>
          </w:p>
        </w:tc>
        <w:tc>
          <w:tcPr>
            <w:tcW w:w="1559"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1 056 169</w:t>
            </w:r>
          </w:p>
        </w:tc>
        <w:tc>
          <w:tcPr>
            <w:tcW w:w="1701"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82</w:t>
            </w:r>
          </w:p>
        </w:tc>
        <w:tc>
          <w:tcPr>
            <w:tcW w:w="1701"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1 073 446</w:t>
            </w:r>
          </w:p>
        </w:tc>
        <w:tc>
          <w:tcPr>
            <w:tcW w:w="1560"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83</w:t>
            </w:r>
          </w:p>
        </w:tc>
      </w:tr>
      <w:tr w:rsidR="00FA618F" w:rsidRPr="00271E67" w:rsidTr="00AB0A9E">
        <w:trPr>
          <w:trHeight w:val="255"/>
        </w:trPr>
        <w:tc>
          <w:tcPr>
            <w:tcW w:w="2992"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Индивидуальные предприниматели</w:t>
            </w:r>
          </w:p>
        </w:tc>
        <w:tc>
          <w:tcPr>
            <w:tcW w:w="1559"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86 154</w:t>
            </w:r>
          </w:p>
        </w:tc>
        <w:tc>
          <w:tcPr>
            <w:tcW w:w="1701"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7</w:t>
            </w:r>
          </w:p>
        </w:tc>
        <w:tc>
          <w:tcPr>
            <w:tcW w:w="1701"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83 693</w:t>
            </w:r>
          </w:p>
        </w:tc>
        <w:tc>
          <w:tcPr>
            <w:tcW w:w="1560"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6</w:t>
            </w:r>
          </w:p>
        </w:tc>
      </w:tr>
      <w:tr w:rsidR="00FA618F" w:rsidRPr="00271E67" w:rsidTr="00AB0A9E">
        <w:trPr>
          <w:trHeight w:val="255"/>
        </w:trPr>
        <w:tc>
          <w:tcPr>
            <w:tcW w:w="2992"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Физические лица</w:t>
            </w:r>
          </w:p>
        </w:tc>
        <w:tc>
          <w:tcPr>
            <w:tcW w:w="1559"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139 764</w:t>
            </w:r>
          </w:p>
        </w:tc>
        <w:tc>
          <w:tcPr>
            <w:tcW w:w="1701"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11</w:t>
            </w:r>
          </w:p>
        </w:tc>
        <w:tc>
          <w:tcPr>
            <w:tcW w:w="1701"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143 974</w:t>
            </w:r>
          </w:p>
        </w:tc>
        <w:tc>
          <w:tcPr>
            <w:tcW w:w="1560"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11</w:t>
            </w:r>
          </w:p>
        </w:tc>
      </w:tr>
      <w:tr w:rsidR="00FA618F" w:rsidRPr="00271E67" w:rsidTr="00AB0A9E">
        <w:trPr>
          <w:trHeight w:val="255"/>
        </w:trPr>
        <w:tc>
          <w:tcPr>
            <w:tcW w:w="2992"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bCs/>
                <w:sz w:val="24"/>
                <w:szCs w:val="24"/>
                <w:lang w:eastAsia="ru-RU"/>
              </w:rPr>
            </w:pPr>
            <w:r w:rsidRPr="00271E67">
              <w:rPr>
                <w:rFonts w:ascii="Times New Roman" w:eastAsia="Times New Roman" w:hAnsi="Times New Roman"/>
                <w:bCs/>
                <w:sz w:val="24"/>
                <w:szCs w:val="24"/>
                <w:lang w:eastAsia="ru-RU"/>
              </w:rPr>
              <w:t>Итого ссуды, ссудная и приравненная к ней задолженность до вычета резерва</w:t>
            </w:r>
          </w:p>
        </w:tc>
        <w:tc>
          <w:tcPr>
            <w:tcW w:w="1559"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1 282 087</w:t>
            </w:r>
          </w:p>
        </w:tc>
        <w:tc>
          <w:tcPr>
            <w:tcW w:w="1701"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100</w:t>
            </w:r>
          </w:p>
        </w:tc>
        <w:tc>
          <w:tcPr>
            <w:tcW w:w="1701"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1 301 113</w:t>
            </w:r>
          </w:p>
        </w:tc>
        <w:tc>
          <w:tcPr>
            <w:tcW w:w="1560"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100</w:t>
            </w:r>
          </w:p>
        </w:tc>
      </w:tr>
      <w:tr w:rsidR="00FA618F" w:rsidRPr="00271E67" w:rsidTr="00AB0A9E">
        <w:trPr>
          <w:trHeight w:val="255"/>
        </w:trPr>
        <w:tc>
          <w:tcPr>
            <w:tcW w:w="2992"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bCs/>
                <w:sz w:val="24"/>
                <w:szCs w:val="24"/>
                <w:lang w:eastAsia="ru-RU"/>
              </w:rPr>
            </w:pPr>
            <w:r w:rsidRPr="00271E67">
              <w:rPr>
                <w:rFonts w:ascii="Times New Roman" w:hAnsi="Times New Roman"/>
                <w:sz w:val="24"/>
                <w:szCs w:val="24"/>
              </w:rPr>
              <w:t xml:space="preserve">Резерв на возможные потери по </w:t>
            </w:r>
            <w:r w:rsidRPr="00271E67">
              <w:rPr>
                <w:rFonts w:ascii="Times New Roman" w:eastAsia="Times New Roman" w:hAnsi="Times New Roman"/>
                <w:bCs/>
                <w:sz w:val="24"/>
                <w:szCs w:val="24"/>
                <w:lang w:eastAsia="ru-RU"/>
              </w:rPr>
              <w:t>ссудам, ссудной и приравненной к ней задолженности</w:t>
            </w:r>
          </w:p>
        </w:tc>
        <w:tc>
          <w:tcPr>
            <w:tcW w:w="1559"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141 013</w:t>
            </w:r>
          </w:p>
        </w:tc>
        <w:tc>
          <w:tcPr>
            <w:tcW w:w="1701"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Х</w:t>
            </w:r>
          </w:p>
        </w:tc>
        <w:tc>
          <w:tcPr>
            <w:tcW w:w="1701"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127 947</w:t>
            </w:r>
          </w:p>
        </w:tc>
        <w:tc>
          <w:tcPr>
            <w:tcW w:w="1560"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Х</w:t>
            </w:r>
          </w:p>
        </w:tc>
      </w:tr>
      <w:tr w:rsidR="00FA618F" w:rsidRPr="00271E67" w:rsidTr="00AB0A9E">
        <w:trPr>
          <w:trHeight w:val="255"/>
        </w:trPr>
        <w:tc>
          <w:tcPr>
            <w:tcW w:w="2992" w:type="dxa"/>
            <w:shd w:val="clear" w:color="auto" w:fill="auto"/>
            <w:noWrap/>
            <w:vAlign w:val="center"/>
          </w:tcPr>
          <w:p w:rsidR="00FA618F" w:rsidRPr="00271E67" w:rsidRDefault="00FA618F" w:rsidP="00AB0A9E">
            <w:pPr>
              <w:spacing w:after="0" w:line="240" w:lineRule="auto"/>
              <w:contextualSpacing/>
              <w:rPr>
                <w:rFonts w:ascii="Times New Roman" w:hAnsi="Times New Roman"/>
                <w:sz w:val="24"/>
                <w:szCs w:val="24"/>
              </w:rPr>
            </w:pPr>
            <w:r w:rsidRPr="00271E67">
              <w:rPr>
                <w:rFonts w:ascii="Times New Roman" w:hAnsi="Times New Roman"/>
                <w:sz w:val="24"/>
                <w:szCs w:val="24"/>
              </w:rPr>
              <w:t>Корректировка, уменьшающая резервы на возможные потери по ссудам, ссудной и приравненной к ней задолженности</w:t>
            </w:r>
          </w:p>
        </w:tc>
        <w:tc>
          <w:tcPr>
            <w:tcW w:w="1559"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13 004</w:t>
            </w:r>
          </w:p>
        </w:tc>
        <w:tc>
          <w:tcPr>
            <w:tcW w:w="1701"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Х</w:t>
            </w:r>
          </w:p>
        </w:tc>
        <w:tc>
          <w:tcPr>
            <w:tcW w:w="1701"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9 037</w:t>
            </w:r>
          </w:p>
        </w:tc>
        <w:tc>
          <w:tcPr>
            <w:tcW w:w="1560"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Х</w:t>
            </w:r>
          </w:p>
        </w:tc>
      </w:tr>
      <w:tr w:rsidR="00FA618F" w:rsidRPr="00271E67" w:rsidTr="00AB0A9E">
        <w:trPr>
          <w:trHeight w:val="255"/>
        </w:trPr>
        <w:tc>
          <w:tcPr>
            <w:tcW w:w="2992"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bCs/>
                <w:sz w:val="24"/>
                <w:szCs w:val="24"/>
                <w:lang w:eastAsia="ru-RU"/>
              </w:rPr>
            </w:pPr>
            <w:r w:rsidRPr="00271E67">
              <w:rPr>
                <w:rFonts w:ascii="Times New Roman" w:eastAsia="Times New Roman" w:hAnsi="Times New Roman"/>
                <w:bCs/>
                <w:sz w:val="24"/>
                <w:szCs w:val="24"/>
                <w:lang w:eastAsia="ru-RU"/>
              </w:rPr>
              <w:t xml:space="preserve">Итого ссудная и приравненная к ней задолженность за вычетом резерва на возможные потери </w:t>
            </w:r>
          </w:p>
        </w:tc>
        <w:tc>
          <w:tcPr>
            <w:tcW w:w="1559"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1 154 078</w:t>
            </w:r>
          </w:p>
        </w:tc>
        <w:tc>
          <w:tcPr>
            <w:tcW w:w="1701"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Х</w:t>
            </w:r>
          </w:p>
        </w:tc>
        <w:tc>
          <w:tcPr>
            <w:tcW w:w="1701"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1 182 203</w:t>
            </w:r>
          </w:p>
        </w:tc>
        <w:tc>
          <w:tcPr>
            <w:tcW w:w="1560"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Х</w:t>
            </w:r>
          </w:p>
        </w:tc>
      </w:tr>
    </w:tbl>
    <w:p w:rsidR="009108A5" w:rsidRPr="00271E67" w:rsidRDefault="009108A5" w:rsidP="009108A5">
      <w:pPr>
        <w:pStyle w:val="a8"/>
        <w:spacing w:after="0" w:line="240" w:lineRule="auto"/>
        <w:ind w:left="0" w:right="-7" w:firstLine="440"/>
        <w:jc w:val="both"/>
        <w:rPr>
          <w:rFonts w:ascii="Times New Roman" w:hAnsi="Times New Roman"/>
          <w:sz w:val="24"/>
          <w:szCs w:val="24"/>
        </w:rPr>
      </w:pPr>
    </w:p>
    <w:p w:rsidR="00FA618F" w:rsidRPr="00271E67" w:rsidRDefault="00FA618F" w:rsidP="00FA618F">
      <w:pPr>
        <w:spacing w:after="0" w:line="240" w:lineRule="auto"/>
        <w:ind w:right="-7" w:firstLine="567"/>
        <w:contextualSpacing/>
        <w:jc w:val="both"/>
        <w:rPr>
          <w:rFonts w:ascii="Times New Roman" w:hAnsi="Times New Roman"/>
          <w:sz w:val="24"/>
          <w:szCs w:val="24"/>
        </w:rPr>
      </w:pPr>
      <w:r w:rsidRPr="00271E67">
        <w:rPr>
          <w:rFonts w:ascii="Times New Roman" w:hAnsi="Times New Roman"/>
          <w:sz w:val="24"/>
          <w:szCs w:val="24"/>
        </w:rPr>
        <w:t xml:space="preserve">За отчетный период существенных изменений в структуре ссуд, ссудной и приравненной к ней задолженности не произошло. На отчетную дату наибольший удельный вес в структуре кредитного портфеля банка – 83%, занимают кредиты, предоставленные юридическим лицам. </w:t>
      </w:r>
    </w:p>
    <w:p w:rsidR="00FA618F" w:rsidRPr="00271E67" w:rsidRDefault="00FA618F" w:rsidP="00FA618F">
      <w:pPr>
        <w:spacing w:after="0" w:line="240" w:lineRule="auto"/>
        <w:ind w:right="-7" w:firstLine="567"/>
        <w:contextualSpacing/>
        <w:jc w:val="both"/>
        <w:rPr>
          <w:rFonts w:ascii="Times New Roman" w:hAnsi="Times New Roman"/>
          <w:sz w:val="24"/>
          <w:szCs w:val="24"/>
        </w:rPr>
      </w:pPr>
      <w:r w:rsidRPr="00271E67">
        <w:rPr>
          <w:rFonts w:ascii="Times New Roman" w:hAnsi="Times New Roman"/>
          <w:sz w:val="24"/>
          <w:szCs w:val="24"/>
        </w:rPr>
        <w:t>Ссудная и приравненная к ней задолженность по кредитам, предоставленным малому и среднему бизнесу на отчетную дату составляет 804 177 тыс.руб. или  62 % в кредитном портфеле банка.</w:t>
      </w:r>
    </w:p>
    <w:p w:rsidR="00FA618F" w:rsidRPr="00271E67" w:rsidRDefault="00FA618F" w:rsidP="00FA618F">
      <w:pPr>
        <w:spacing w:after="0" w:line="240" w:lineRule="auto"/>
        <w:ind w:right="-7" w:firstLine="567"/>
        <w:contextualSpacing/>
        <w:jc w:val="both"/>
        <w:rPr>
          <w:rFonts w:ascii="Times New Roman" w:hAnsi="Times New Roman"/>
          <w:sz w:val="24"/>
          <w:szCs w:val="24"/>
        </w:rPr>
      </w:pPr>
    </w:p>
    <w:p w:rsidR="00FA618F" w:rsidRPr="00271E67" w:rsidRDefault="00FA618F" w:rsidP="00FA618F">
      <w:pPr>
        <w:spacing w:after="160" w:line="259" w:lineRule="auto"/>
        <w:jc w:val="both"/>
        <w:rPr>
          <w:rFonts w:ascii="Times New Roman" w:hAnsi="Times New Roman"/>
          <w:sz w:val="24"/>
          <w:szCs w:val="24"/>
        </w:rPr>
      </w:pPr>
      <w:r w:rsidRPr="00271E67">
        <w:rPr>
          <w:rFonts w:ascii="Times New Roman" w:hAnsi="Times New Roman"/>
          <w:sz w:val="24"/>
          <w:szCs w:val="24"/>
        </w:rPr>
        <w:t xml:space="preserve">         Ниже представлена информация об основной сумме долга и размере просроченной задолженности с учетом</w:t>
      </w:r>
      <w:r w:rsidRPr="00271E67">
        <w:t xml:space="preserve"> </w:t>
      </w:r>
      <w:r w:rsidRPr="00271E67">
        <w:rPr>
          <w:rFonts w:ascii="Times New Roman" w:hAnsi="Times New Roman"/>
          <w:sz w:val="24"/>
          <w:szCs w:val="24"/>
        </w:rPr>
        <w:t>процентов, начисленных на конец отчетного периода:</w:t>
      </w:r>
    </w:p>
    <w:p w:rsidR="009108A5" w:rsidRPr="00271E67" w:rsidRDefault="009108A5" w:rsidP="009108A5">
      <w:pPr>
        <w:pStyle w:val="a8"/>
        <w:spacing w:after="0" w:line="240" w:lineRule="auto"/>
        <w:ind w:left="0" w:right="-7" w:firstLine="440"/>
        <w:rPr>
          <w:rFonts w:ascii="Times New Roman" w:hAnsi="Times New Roman"/>
          <w:sz w:val="24"/>
          <w:szCs w:val="24"/>
        </w:rPr>
      </w:pPr>
      <w:r w:rsidRPr="00271E67">
        <w:rPr>
          <w:rFonts w:ascii="Times New Roman" w:hAnsi="Times New Roman"/>
          <w:sz w:val="24"/>
          <w:szCs w:val="24"/>
        </w:rPr>
        <w:lastRenderedPageBreak/>
        <w:t xml:space="preserve">                                                                                                                                Таблица 5                     </w:t>
      </w:r>
    </w:p>
    <w:tbl>
      <w:tblPr>
        <w:tblStyle w:val="aff4"/>
        <w:tblW w:w="0" w:type="auto"/>
        <w:tblLook w:val="04A0" w:firstRow="1" w:lastRow="0" w:firstColumn="1" w:lastColumn="0" w:noHBand="0" w:noVBand="1"/>
      </w:tblPr>
      <w:tblGrid>
        <w:gridCol w:w="5070"/>
        <w:gridCol w:w="2268"/>
        <w:gridCol w:w="2126"/>
      </w:tblGrid>
      <w:tr w:rsidR="0075270D" w:rsidRPr="00271E67" w:rsidTr="00AB0A9E">
        <w:trPr>
          <w:tblHeader/>
        </w:trPr>
        <w:tc>
          <w:tcPr>
            <w:tcW w:w="5070" w:type="dxa"/>
            <w:vMerge w:val="restart"/>
            <w:vAlign w:val="center"/>
          </w:tcPr>
          <w:p w:rsidR="009108A5" w:rsidRPr="00271E67" w:rsidRDefault="009108A5" w:rsidP="00AB0A9E">
            <w:pPr>
              <w:pStyle w:val="a8"/>
              <w:ind w:left="0" w:right="-7"/>
              <w:jc w:val="center"/>
              <w:rPr>
                <w:rFonts w:ascii="Times New Roman" w:hAnsi="Times New Roman"/>
                <w:sz w:val="24"/>
                <w:szCs w:val="24"/>
              </w:rPr>
            </w:pPr>
            <w:r w:rsidRPr="00271E67">
              <w:rPr>
                <w:rFonts w:ascii="Times New Roman" w:hAnsi="Times New Roman"/>
                <w:sz w:val="24"/>
                <w:szCs w:val="24"/>
              </w:rPr>
              <w:t>Наименование показателя</w:t>
            </w:r>
          </w:p>
        </w:tc>
        <w:tc>
          <w:tcPr>
            <w:tcW w:w="2268" w:type="dxa"/>
          </w:tcPr>
          <w:p w:rsidR="009108A5" w:rsidRPr="00271E67" w:rsidRDefault="009108A5" w:rsidP="00AB0A9E">
            <w:pPr>
              <w:pStyle w:val="a8"/>
              <w:ind w:left="0" w:right="-7"/>
              <w:jc w:val="center"/>
              <w:rPr>
                <w:rFonts w:ascii="Times New Roman" w:hAnsi="Times New Roman"/>
                <w:sz w:val="24"/>
                <w:szCs w:val="24"/>
              </w:rPr>
            </w:pPr>
            <w:r w:rsidRPr="00271E67">
              <w:rPr>
                <w:rFonts w:ascii="Times New Roman" w:hAnsi="Times New Roman"/>
                <w:sz w:val="24"/>
                <w:szCs w:val="24"/>
              </w:rPr>
              <w:t>На 01.01.2021 г.</w:t>
            </w:r>
          </w:p>
        </w:tc>
        <w:tc>
          <w:tcPr>
            <w:tcW w:w="2126" w:type="dxa"/>
          </w:tcPr>
          <w:p w:rsidR="009108A5" w:rsidRPr="00271E67" w:rsidRDefault="009108A5" w:rsidP="002D1DED">
            <w:pPr>
              <w:pStyle w:val="a8"/>
              <w:ind w:left="0" w:right="-7"/>
              <w:jc w:val="center"/>
              <w:rPr>
                <w:rFonts w:ascii="Times New Roman" w:hAnsi="Times New Roman"/>
                <w:sz w:val="24"/>
                <w:szCs w:val="24"/>
              </w:rPr>
            </w:pPr>
            <w:r w:rsidRPr="00271E67">
              <w:rPr>
                <w:rFonts w:ascii="Times New Roman" w:hAnsi="Times New Roman"/>
                <w:sz w:val="24"/>
                <w:szCs w:val="24"/>
              </w:rPr>
              <w:t>На 01.0</w:t>
            </w:r>
            <w:r w:rsidR="002D1DED" w:rsidRPr="00271E67">
              <w:rPr>
                <w:rFonts w:ascii="Times New Roman" w:hAnsi="Times New Roman"/>
                <w:sz w:val="24"/>
                <w:szCs w:val="24"/>
              </w:rPr>
              <w:t>7</w:t>
            </w:r>
            <w:r w:rsidRPr="00271E67">
              <w:rPr>
                <w:rFonts w:ascii="Times New Roman" w:hAnsi="Times New Roman"/>
                <w:sz w:val="24"/>
                <w:szCs w:val="24"/>
              </w:rPr>
              <w:t>.2021 г.</w:t>
            </w:r>
          </w:p>
        </w:tc>
      </w:tr>
      <w:tr w:rsidR="0075270D" w:rsidRPr="00271E67" w:rsidTr="00AB0A9E">
        <w:trPr>
          <w:tblHeader/>
        </w:trPr>
        <w:tc>
          <w:tcPr>
            <w:tcW w:w="5070" w:type="dxa"/>
            <w:vMerge/>
          </w:tcPr>
          <w:p w:rsidR="009108A5" w:rsidRPr="00271E67" w:rsidRDefault="009108A5" w:rsidP="00AB0A9E">
            <w:pPr>
              <w:pStyle w:val="a8"/>
              <w:ind w:left="0" w:right="-7"/>
              <w:jc w:val="center"/>
              <w:rPr>
                <w:rFonts w:ascii="Times New Roman" w:hAnsi="Times New Roman"/>
                <w:sz w:val="24"/>
                <w:szCs w:val="24"/>
              </w:rPr>
            </w:pPr>
          </w:p>
        </w:tc>
        <w:tc>
          <w:tcPr>
            <w:tcW w:w="2268" w:type="dxa"/>
          </w:tcPr>
          <w:p w:rsidR="009108A5" w:rsidRPr="00271E67" w:rsidRDefault="009108A5" w:rsidP="00AB0A9E">
            <w:pPr>
              <w:pStyle w:val="a8"/>
              <w:ind w:left="0" w:right="-7"/>
              <w:jc w:val="center"/>
              <w:rPr>
                <w:rFonts w:ascii="Times New Roman" w:hAnsi="Times New Roman"/>
                <w:sz w:val="24"/>
                <w:szCs w:val="24"/>
              </w:rPr>
            </w:pPr>
            <w:r w:rsidRPr="00271E67">
              <w:rPr>
                <w:rFonts w:ascii="Times New Roman" w:hAnsi="Times New Roman"/>
                <w:sz w:val="24"/>
                <w:szCs w:val="24"/>
              </w:rPr>
              <w:t>Сумма, тыс. руб.</w:t>
            </w:r>
          </w:p>
        </w:tc>
        <w:tc>
          <w:tcPr>
            <w:tcW w:w="2126" w:type="dxa"/>
          </w:tcPr>
          <w:p w:rsidR="009108A5" w:rsidRPr="00271E67" w:rsidRDefault="009108A5" w:rsidP="00AB0A9E">
            <w:pPr>
              <w:pStyle w:val="a8"/>
              <w:ind w:left="0" w:right="-7"/>
              <w:jc w:val="center"/>
              <w:rPr>
                <w:rFonts w:ascii="Times New Roman" w:hAnsi="Times New Roman"/>
                <w:sz w:val="24"/>
                <w:szCs w:val="24"/>
              </w:rPr>
            </w:pPr>
            <w:r w:rsidRPr="00271E67">
              <w:rPr>
                <w:rFonts w:ascii="Times New Roman" w:hAnsi="Times New Roman"/>
                <w:sz w:val="24"/>
                <w:szCs w:val="24"/>
              </w:rPr>
              <w:t>Сумма, тыс. руб.</w:t>
            </w:r>
          </w:p>
        </w:tc>
      </w:tr>
      <w:tr w:rsidR="00FA618F" w:rsidRPr="00271E67" w:rsidTr="00AB0A9E">
        <w:tc>
          <w:tcPr>
            <w:tcW w:w="5070" w:type="dxa"/>
          </w:tcPr>
          <w:p w:rsidR="00FA618F" w:rsidRPr="00271E67" w:rsidRDefault="00FA618F" w:rsidP="00AB0A9E">
            <w:pPr>
              <w:rPr>
                <w:rFonts w:ascii="Times New Roman" w:hAnsi="Times New Roman"/>
              </w:rPr>
            </w:pPr>
            <w:r w:rsidRPr="00271E67">
              <w:rPr>
                <w:rFonts w:ascii="Times New Roman" w:hAnsi="Times New Roman"/>
              </w:rPr>
              <w:t>Ссуды, ссудная и приравненная к ней задолженность, в т.ч.</w:t>
            </w:r>
          </w:p>
        </w:tc>
        <w:tc>
          <w:tcPr>
            <w:tcW w:w="2268" w:type="dxa"/>
          </w:tcPr>
          <w:p w:rsidR="00FA618F" w:rsidRPr="00271E67" w:rsidRDefault="00FA618F" w:rsidP="00CA634D">
            <w:pPr>
              <w:pStyle w:val="a8"/>
              <w:ind w:left="0" w:right="-7"/>
              <w:jc w:val="center"/>
              <w:rPr>
                <w:rFonts w:ascii="Times New Roman" w:hAnsi="Times New Roman"/>
                <w:sz w:val="24"/>
                <w:szCs w:val="24"/>
              </w:rPr>
            </w:pPr>
            <w:r w:rsidRPr="00271E67">
              <w:rPr>
                <w:rFonts w:ascii="Times New Roman" w:hAnsi="Times New Roman"/>
                <w:sz w:val="24"/>
                <w:szCs w:val="24"/>
              </w:rPr>
              <w:t>1 282 087</w:t>
            </w:r>
          </w:p>
        </w:tc>
        <w:tc>
          <w:tcPr>
            <w:tcW w:w="2126" w:type="dxa"/>
          </w:tcPr>
          <w:p w:rsidR="00FA618F" w:rsidRPr="00271E67" w:rsidRDefault="00FA618F" w:rsidP="00CA634D">
            <w:pPr>
              <w:pStyle w:val="a8"/>
              <w:ind w:left="0" w:right="-7"/>
              <w:jc w:val="center"/>
              <w:rPr>
                <w:rFonts w:ascii="Times New Roman" w:hAnsi="Times New Roman"/>
                <w:sz w:val="24"/>
                <w:szCs w:val="24"/>
              </w:rPr>
            </w:pPr>
            <w:r w:rsidRPr="00271E67">
              <w:rPr>
                <w:rFonts w:ascii="Times New Roman" w:hAnsi="Times New Roman"/>
                <w:sz w:val="24"/>
                <w:szCs w:val="24"/>
              </w:rPr>
              <w:t>1 301 113</w:t>
            </w:r>
          </w:p>
        </w:tc>
      </w:tr>
      <w:tr w:rsidR="00FA618F" w:rsidRPr="00271E67" w:rsidTr="00AB0A9E">
        <w:tc>
          <w:tcPr>
            <w:tcW w:w="5070" w:type="dxa"/>
          </w:tcPr>
          <w:p w:rsidR="00FA618F" w:rsidRPr="00271E67" w:rsidRDefault="00FA618F" w:rsidP="00AB0A9E">
            <w:pPr>
              <w:rPr>
                <w:rFonts w:ascii="Times New Roman" w:hAnsi="Times New Roman"/>
              </w:rPr>
            </w:pPr>
            <w:r w:rsidRPr="00271E67">
              <w:rPr>
                <w:rFonts w:ascii="Times New Roman" w:hAnsi="Times New Roman"/>
              </w:rPr>
              <w:t xml:space="preserve">      - срочная задолженность</w:t>
            </w:r>
          </w:p>
        </w:tc>
        <w:tc>
          <w:tcPr>
            <w:tcW w:w="2268" w:type="dxa"/>
          </w:tcPr>
          <w:p w:rsidR="00FA618F" w:rsidRPr="00271E67" w:rsidRDefault="00FA618F" w:rsidP="00CA634D">
            <w:pPr>
              <w:pStyle w:val="a8"/>
              <w:ind w:left="0" w:right="-7"/>
              <w:jc w:val="center"/>
              <w:rPr>
                <w:rFonts w:ascii="Times New Roman" w:hAnsi="Times New Roman"/>
                <w:sz w:val="24"/>
                <w:szCs w:val="24"/>
              </w:rPr>
            </w:pPr>
            <w:r w:rsidRPr="00271E67">
              <w:rPr>
                <w:rFonts w:ascii="Times New Roman" w:hAnsi="Times New Roman"/>
                <w:sz w:val="24"/>
                <w:szCs w:val="24"/>
              </w:rPr>
              <w:t>1 208 143</w:t>
            </w:r>
          </w:p>
        </w:tc>
        <w:tc>
          <w:tcPr>
            <w:tcW w:w="2126" w:type="dxa"/>
          </w:tcPr>
          <w:p w:rsidR="00FA618F" w:rsidRPr="00271E67" w:rsidRDefault="00FA618F" w:rsidP="00CA634D">
            <w:pPr>
              <w:pStyle w:val="a8"/>
              <w:ind w:left="0" w:right="-7"/>
              <w:jc w:val="center"/>
              <w:rPr>
                <w:rFonts w:ascii="Times New Roman" w:hAnsi="Times New Roman"/>
                <w:sz w:val="24"/>
                <w:szCs w:val="24"/>
              </w:rPr>
            </w:pPr>
            <w:r w:rsidRPr="00271E67">
              <w:rPr>
                <w:rFonts w:ascii="Times New Roman" w:hAnsi="Times New Roman"/>
                <w:sz w:val="24"/>
                <w:szCs w:val="24"/>
              </w:rPr>
              <w:t>1 249 201</w:t>
            </w:r>
          </w:p>
        </w:tc>
      </w:tr>
      <w:tr w:rsidR="00FA618F" w:rsidRPr="00271E67" w:rsidTr="00AB0A9E">
        <w:tc>
          <w:tcPr>
            <w:tcW w:w="5070" w:type="dxa"/>
          </w:tcPr>
          <w:p w:rsidR="00FA618F" w:rsidRPr="00271E67" w:rsidRDefault="00FA618F" w:rsidP="00AB0A9E">
            <w:pPr>
              <w:rPr>
                <w:rFonts w:ascii="Times New Roman" w:hAnsi="Times New Roman"/>
              </w:rPr>
            </w:pPr>
            <w:r w:rsidRPr="00271E67">
              <w:rPr>
                <w:rFonts w:ascii="Times New Roman" w:hAnsi="Times New Roman"/>
              </w:rPr>
              <w:t xml:space="preserve">      - просроченная задолженность</w:t>
            </w:r>
          </w:p>
        </w:tc>
        <w:tc>
          <w:tcPr>
            <w:tcW w:w="2268" w:type="dxa"/>
          </w:tcPr>
          <w:p w:rsidR="00FA618F" w:rsidRPr="00271E67" w:rsidRDefault="00FA618F" w:rsidP="00CA634D">
            <w:pPr>
              <w:pStyle w:val="a8"/>
              <w:ind w:left="0" w:right="-7"/>
              <w:jc w:val="center"/>
              <w:rPr>
                <w:rFonts w:ascii="Times New Roman" w:hAnsi="Times New Roman"/>
                <w:sz w:val="24"/>
                <w:szCs w:val="24"/>
              </w:rPr>
            </w:pPr>
            <w:r w:rsidRPr="00271E67">
              <w:rPr>
                <w:rFonts w:ascii="Times New Roman" w:hAnsi="Times New Roman"/>
                <w:sz w:val="24"/>
                <w:szCs w:val="24"/>
              </w:rPr>
              <w:t>73 944</w:t>
            </w:r>
          </w:p>
        </w:tc>
        <w:tc>
          <w:tcPr>
            <w:tcW w:w="2126" w:type="dxa"/>
          </w:tcPr>
          <w:p w:rsidR="00FA618F" w:rsidRPr="00271E67" w:rsidRDefault="00FA618F" w:rsidP="00CA634D">
            <w:pPr>
              <w:pStyle w:val="a8"/>
              <w:ind w:left="0" w:right="-7"/>
              <w:jc w:val="center"/>
              <w:rPr>
                <w:rFonts w:ascii="Times New Roman" w:hAnsi="Times New Roman"/>
                <w:sz w:val="24"/>
                <w:szCs w:val="24"/>
              </w:rPr>
            </w:pPr>
            <w:r w:rsidRPr="00271E67">
              <w:rPr>
                <w:rFonts w:ascii="Times New Roman" w:hAnsi="Times New Roman"/>
                <w:sz w:val="24"/>
                <w:szCs w:val="24"/>
              </w:rPr>
              <w:t>51 912</w:t>
            </w:r>
          </w:p>
        </w:tc>
      </w:tr>
      <w:tr w:rsidR="00FA618F" w:rsidRPr="00271E67" w:rsidTr="00AB0A9E">
        <w:tc>
          <w:tcPr>
            <w:tcW w:w="5070" w:type="dxa"/>
          </w:tcPr>
          <w:p w:rsidR="00FA618F" w:rsidRPr="00271E67" w:rsidRDefault="00FA618F" w:rsidP="00AB0A9E">
            <w:pPr>
              <w:rPr>
                <w:rFonts w:ascii="Times New Roman" w:hAnsi="Times New Roman"/>
              </w:rPr>
            </w:pPr>
            <w:r w:rsidRPr="00271E67">
              <w:rPr>
                <w:rFonts w:ascii="Times New Roman" w:hAnsi="Times New Roman"/>
              </w:rPr>
              <w:t>Резервы сформированные по ссудам, ссудной и приравненной к ней задолженности</w:t>
            </w:r>
          </w:p>
        </w:tc>
        <w:tc>
          <w:tcPr>
            <w:tcW w:w="2268" w:type="dxa"/>
          </w:tcPr>
          <w:p w:rsidR="00FA618F" w:rsidRPr="00271E67" w:rsidRDefault="00FA618F" w:rsidP="00CA634D">
            <w:pPr>
              <w:pStyle w:val="a8"/>
              <w:ind w:left="0" w:right="-7"/>
              <w:jc w:val="center"/>
              <w:rPr>
                <w:rFonts w:ascii="Times New Roman" w:hAnsi="Times New Roman"/>
                <w:sz w:val="24"/>
                <w:szCs w:val="24"/>
              </w:rPr>
            </w:pPr>
            <w:r w:rsidRPr="00271E67">
              <w:rPr>
                <w:rFonts w:ascii="Times New Roman" w:hAnsi="Times New Roman"/>
                <w:sz w:val="24"/>
                <w:szCs w:val="24"/>
              </w:rPr>
              <w:t>141 013</w:t>
            </w:r>
          </w:p>
        </w:tc>
        <w:tc>
          <w:tcPr>
            <w:tcW w:w="2126" w:type="dxa"/>
          </w:tcPr>
          <w:p w:rsidR="00FA618F" w:rsidRPr="00271E67" w:rsidRDefault="00FA618F" w:rsidP="00CA634D">
            <w:pPr>
              <w:pStyle w:val="a8"/>
              <w:ind w:left="0" w:right="-7"/>
              <w:jc w:val="center"/>
              <w:rPr>
                <w:rFonts w:ascii="Times New Roman" w:hAnsi="Times New Roman"/>
                <w:sz w:val="24"/>
                <w:szCs w:val="24"/>
              </w:rPr>
            </w:pPr>
            <w:r w:rsidRPr="00271E67">
              <w:rPr>
                <w:rFonts w:ascii="Times New Roman" w:hAnsi="Times New Roman"/>
                <w:sz w:val="24"/>
                <w:szCs w:val="24"/>
              </w:rPr>
              <w:t>127 947</w:t>
            </w:r>
          </w:p>
        </w:tc>
      </w:tr>
      <w:tr w:rsidR="00FA618F" w:rsidRPr="00271E67" w:rsidTr="00AB0A9E">
        <w:tc>
          <w:tcPr>
            <w:tcW w:w="5070" w:type="dxa"/>
          </w:tcPr>
          <w:p w:rsidR="00FA618F" w:rsidRPr="00271E67" w:rsidRDefault="00FA618F" w:rsidP="00AB0A9E">
            <w:pPr>
              <w:rPr>
                <w:rFonts w:ascii="Times New Roman" w:hAnsi="Times New Roman"/>
              </w:rPr>
            </w:pPr>
            <w:r w:rsidRPr="00271E67">
              <w:rPr>
                <w:rFonts w:ascii="Times New Roman" w:hAnsi="Times New Roman"/>
              </w:rPr>
              <w:t>Корректировка, уменьшающая резервы на возможные потери по ссудам, ссудной и приравненной к ней задолженности</w:t>
            </w:r>
          </w:p>
        </w:tc>
        <w:tc>
          <w:tcPr>
            <w:tcW w:w="2268"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13 004</w:t>
            </w:r>
          </w:p>
        </w:tc>
        <w:tc>
          <w:tcPr>
            <w:tcW w:w="2126"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9 037</w:t>
            </w:r>
          </w:p>
        </w:tc>
      </w:tr>
      <w:tr w:rsidR="00FA618F" w:rsidRPr="00271E67" w:rsidTr="00AB0A9E">
        <w:tc>
          <w:tcPr>
            <w:tcW w:w="5070" w:type="dxa"/>
            <w:vAlign w:val="center"/>
          </w:tcPr>
          <w:p w:rsidR="00FA618F" w:rsidRPr="00271E67" w:rsidRDefault="00FA618F" w:rsidP="00AB0A9E">
            <w:pPr>
              <w:contextualSpacing/>
              <w:rPr>
                <w:rFonts w:ascii="Times New Roman" w:eastAsia="Times New Roman" w:hAnsi="Times New Roman"/>
                <w:bCs/>
              </w:rPr>
            </w:pPr>
            <w:r w:rsidRPr="00271E67">
              <w:rPr>
                <w:rFonts w:ascii="Times New Roman" w:eastAsia="Times New Roman" w:hAnsi="Times New Roman"/>
                <w:bCs/>
              </w:rPr>
              <w:t>Итого ссудная и приравненная к ней задолженность за вычетом резерва на возможные потери</w:t>
            </w:r>
          </w:p>
        </w:tc>
        <w:tc>
          <w:tcPr>
            <w:tcW w:w="2268"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1 154 078</w:t>
            </w:r>
          </w:p>
        </w:tc>
        <w:tc>
          <w:tcPr>
            <w:tcW w:w="2126"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1 182 203</w:t>
            </w:r>
          </w:p>
        </w:tc>
      </w:tr>
    </w:tbl>
    <w:p w:rsidR="009108A5" w:rsidRPr="00271E67" w:rsidRDefault="009108A5" w:rsidP="009108A5">
      <w:pPr>
        <w:pStyle w:val="a8"/>
        <w:spacing w:after="0" w:line="240" w:lineRule="auto"/>
        <w:ind w:left="0" w:right="-7" w:firstLine="440"/>
        <w:jc w:val="both"/>
        <w:rPr>
          <w:rFonts w:ascii="Times New Roman" w:hAnsi="Times New Roman"/>
          <w:sz w:val="24"/>
          <w:szCs w:val="24"/>
        </w:rPr>
      </w:pPr>
    </w:p>
    <w:p w:rsidR="009108A5" w:rsidRPr="00271E67" w:rsidRDefault="00FA618F" w:rsidP="009108A5">
      <w:pPr>
        <w:pStyle w:val="a8"/>
        <w:spacing w:after="0" w:line="240" w:lineRule="auto"/>
        <w:ind w:left="0" w:right="-7" w:firstLine="440"/>
        <w:jc w:val="both"/>
        <w:rPr>
          <w:rFonts w:ascii="Times New Roman" w:hAnsi="Times New Roman"/>
          <w:sz w:val="24"/>
          <w:szCs w:val="24"/>
        </w:rPr>
      </w:pPr>
      <w:r w:rsidRPr="00271E67">
        <w:rPr>
          <w:rFonts w:ascii="Times New Roman" w:hAnsi="Times New Roman"/>
          <w:sz w:val="24"/>
          <w:szCs w:val="24"/>
        </w:rPr>
        <w:t>Общий объем чистой ссудной задолженности в сравнении с началом отчетного периода увеличился  на 19 026 тыс.руб.</w:t>
      </w:r>
    </w:p>
    <w:p w:rsidR="00FA618F" w:rsidRPr="00271E67" w:rsidRDefault="00FA618F" w:rsidP="009108A5">
      <w:pPr>
        <w:pStyle w:val="a8"/>
        <w:spacing w:after="0" w:line="240" w:lineRule="auto"/>
        <w:ind w:left="0" w:right="-7" w:firstLine="440"/>
        <w:jc w:val="both"/>
        <w:rPr>
          <w:rFonts w:ascii="Times New Roman" w:hAnsi="Times New Roman"/>
          <w:sz w:val="24"/>
          <w:szCs w:val="24"/>
        </w:rPr>
      </w:pPr>
    </w:p>
    <w:p w:rsidR="009108A5" w:rsidRPr="00271E67" w:rsidRDefault="009108A5" w:rsidP="00AB0A9E">
      <w:pPr>
        <w:spacing w:line="240" w:lineRule="auto"/>
        <w:rPr>
          <w:rFonts w:ascii="Times New Roman" w:hAnsi="Times New Roman"/>
          <w:sz w:val="24"/>
          <w:szCs w:val="24"/>
        </w:rPr>
      </w:pPr>
      <w:r w:rsidRPr="00271E67">
        <w:rPr>
          <w:rFonts w:ascii="Times New Roman" w:hAnsi="Times New Roman"/>
          <w:sz w:val="24"/>
          <w:szCs w:val="24"/>
        </w:rPr>
        <w:t xml:space="preserve">         В следующей таблице представлена информация об условных обязательствах кредитного характера:</w:t>
      </w:r>
    </w:p>
    <w:p w:rsidR="009108A5" w:rsidRPr="00271E67" w:rsidRDefault="009108A5" w:rsidP="009108A5">
      <w:pPr>
        <w:pStyle w:val="a8"/>
        <w:spacing w:after="0" w:line="240" w:lineRule="auto"/>
        <w:ind w:left="0" w:right="-7" w:firstLine="440"/>
        <w:rPr>
          <w:rFonts w:ascii="Times New Roman" w:hAnsi="Times New Roman"/>
          <w:sz w:val="24"/>
          <w:szCs w:val="24"/>
        </w:rPr>
      </w:pPr>
      <w:r w:rsidRPr="00271E67">
        <w:rPr>
          <w:rFonts w:ascii="Times New Roman" w:hAnsi="Times New Roman"/>
          <w:sz w:val="24"/>
          <w:szCs w:val="24"/>
        </w:rPr>
        <w:t xml:space="preserve">                                                                                                                                Таблица 6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127"/>
        <w:gridCol w:w="2127"/>
      </w:tblGrid>
      <w:tr w:rsidR="0075270D" w:rsidRPr="00271E67" w:rsidTr="00AB0A9E">
        <w:trPr>
          <w:tblHeader/>
        </w:trPr>
        <w:tc>
          <w:tcPr>
            <w:tcW w:w="5211" w:type="dxa"/>
            <w:vMerge w:val="restart"/>
            <w:vAlign w:val="center"/>
          </w:tcPr>
          <w:p w:rsidR="009108A5" w:rsidRPr="00271E67" w:rsidRDefault="009108A5" w:rsidP="00AB0A9E">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Наименование показателя</w:t>
            </w:r>
          </w:p>
        </w:tc>
        <w:tc>
          <w:tcPr>
            <w:tcW w:w="2127" w:type="dxa"/>
            <w:vAlign w:val="center"/>
          </w:tcPr>
          <w:p w:rsidR="009108A5" w:rsidRPr="00271E67" w:rsidRDefault="009108A5" w:rsidP="00AB0A9E">
            <w:pPr>
              <w:spacing w:after="0" w:line="240" w:lineRule="auto"/>
              <w:jc w:val="center"/>
              <w:rPr>
                <w:rFonts w:ascii="Times New Roman" w:eastAsia="Times New Roman" w:hAnsi="Times New Roman"/>
                <w:sz w:val="24"/>
                <w:szCs w:val="24"/>
                <w:lang w:eastAsia="ru-RU"/>
              </w:rPr>
            </w:pPr>
            <w:r w:rsidRPr="00271E67">
              <w:rPr>
                <w:rFonts w:ascii="Times New Roman" w:hAnsi="Times New Roman"/>
                <w:sz w:val="24"/>
                <w:szCs w:val="24"/>
              </w:rPr>
              <w:t>На 01.01.2021 г.</w:t>
            </w:r>
          </w:p>
        </w:tc>
        <w:tc>
          <w:tcPr>
            <w:tcW w:w="2127" w:type="dxa"/>
            <w:vAlign w:val="center"/>
          </w:tcPr>
          <w:p w:rsidR="009108A5" w:rsidRPr="00271E67" w:rsidRDefault="009108A5" w:rsidP="00FA618F">
            <w:pPr>
              <w:spacing w:after="0" w:line="240" w:lineRule="auto"/>
              <w:jc w:val="center"/>
              <w:rPr>
                <w:rFonts w:ascii="Times New Roman" w:eastAsia="Times New Roman" w:hAnsi="Times New Roman"/>
                <w:sz w:val="24"/>
                <w:szCs w:val="24"/>
                <w:lang w:eastAsia="ru-RU"/>
              </w:rPr>
            </w:pPr>
            <w:r w:rsidRPr="00271E67">
              <w:rPr>
                <w:rFonts w:ascii="Times New Roman" w:hAnsi="Times New Roman"/>
                <w:sz w:val="24"/>
                <w:szCs w:val="24"/>
              </w:rPr>
              <w:t>На 01.0</w:t>
            </w:r>
            <w:r w:rsidR="00FA618F" w:rsidRPr="00271E67">
              <w:rPr>
                <w:rFonts w:ascii="Times New Roman" w:hAnsi="Times New Roman"/>
                <w:sz w:val="24"/>
                <w:szCs w:val="24"/>
              </w:rPr>
              <w:t>7</w:t>
            </w:r>
            <w:r w:rsidRPr="00271E67">
              <w:rPr>
                <w:rFonts w:ascii="Times New Roman" w:hAnsi="Times New Roman"/>
                <w:sz w:val="24"/>
                <w:szCs w:val="24"/>
              </w:rPr>
              <w:t>.2021 г.</w:t>
            </w:r>
          </w:p>
        </w:tc>
      </w:tr>
      <w:tr w:rsidR="0075270D" w:rsidRPr="00271E67" w:rsidTr="00AB0A9E">
        <w:trPr>
          <w:tblHeader/>
        </w:trPr>
        <w:tc>
          <w:tcPr>
            <w:tcW w:w="5211" w:type="dxa"/>
            <w:vMerge/>
            <w:vAlign w:val="center"/>
          </w:tcPr>
          <w:p w:rsidR="009108A5" w:rsidRPr="00271E67" w:rsidRDefault="009108A5" w:rsidP="00AB0A9E">
            <w:pPr>
              <w:spacing w:after="0" w:line="240" w:lineRule="auto"/>
              <w:jc w:val="center"/>
              <w:rPr>
                <w:rFonts w:ascii="Times New Roman" w:eastAsia="Times New Roman" w:hAnsi="Times New Roman"/>
                <w:sz w:val="24"/>
                <w:szCs w:val="24"/>
                <w:lang w:eastAsia="ru-RU"/>
              </w:rPr>
            </w:pPr>
          </w:p>
        </w:tc>
        <w:tc>
          <w:tcPr>
            <w:tcW w:w="2127" w:type="dxa"/>
            <w:vAlign w:val="center"/>
          </w:tcPr>
          <w:p w:rsidR="009108A5" w:rsidRPr="00271E67" w:rsidRDefault="009108A5" w:rsidP="00AB0A9E">
            <w:pPr>
              <w:spacing w:after="0" w:line="240" w:lineRule="auto"/>
              <w:jc w:val="center"/>
              <w:rPr>
                <w:rFonts w:ascii="Times New Roman" w:eastAsia="Times New Roman" w:hAnsi="Times New Roman"/>
                <w:sz w:val="24"/>
                <w:szCs w:val="24"/>
                <w:lang w:eastAsia="ru-RU"/>
              </w:rPr>
            </w:pPr>
            <w:r w:rsidRPr="00271E67">
              <w:rPr>
                <w:rFonts w:ascii="Times New Roman" w:hAnsi="Times New Roman"/>
                <w:sz w:val="24"/>
                <w:szCs w:val="24"/>
              </w:rPr>
              <w:t>Сумма, тыс. руб.</w:t>
            </w:r>
          </w:p>
        </w:tc>
        <w:tc>
          <w:tcPr>
            <w:tcW w:w="2127" w:type="dxa"/>
            <w:vAlign w:val="center"/>
          </w:tcPr>
          <w:p w:rsidR="009108A5" w:rsidRPr="00271E67" w:rsidRDefault="009108A5" w:rsidP="00AB0A9E">
            <w:pPr>
              <w:spacing w:after="0" w:line="240" w:lineRule="auto"/>
              <w:jc w:val="center"/>
              <w:rPr>
                <w:rFonts w:ascii="Times New Roman" w:eastAsia="Times New Roman" w:hAnsi="Times New Roman"/>
                <w:sz w:val="24"/>
                <w:szCs w:val="24"/>
                <w:lang w:eastAsia="ru-RU"/>
              </w:rPr>
            </w:pPr>
            <w:r w:rsidRPr="00271E67">
              <w:rPr>
                <w:rFonts w:ascii="Times New Roman" w:hAnsi="Times New Roman"/>
                <w:sz w:val="24"/>
                <w:szCs w:val="24"/>
              </w:rPr>
              <w:t>Сумма, тыс. руб.</w:t>
            </w:r>
          </w:p>
        </w:tc>
      </w:tr>
      <w:tr w:rsidR="00FA618F" w:rsidRPr="00271E67" w:rsidTr="00AB0A9E">
        <w:tc>
          <w:tcPr>
            <w:tcW w:w="5211" w:type="dxa"/>
          </w:tcPr>
          <w:p w:rsidR="00FA618F" w:rsidRPr="00271E67" w:rsidRDefault="00FA618F" w:rsidP="00AB0A9E">
            <w:pPr>
              <w:spacing w:after="0" w:line="240" w:lineRule="auto"/>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Неиспользованные лимиты по предоставленным кредитным линиям и овердрафтам</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167 859</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154 942</w:t>
            </w:r>
          </w:p>
        </w:tc>
      </w:tr>
      <w:tr w:rsidR="00FA618F" w:rsidRPr="00271E67" w:rsidTr="00AB0A9E">
        <w:tc>
          <w:tcPr>
            <w:tcW w:w="5211" w:type="dxa"/>
          </w:tcPr>
          <w:p w:rsidR="00FA618F" w:rsidRPr="00271E67" w:rsidRDefault="00FA618F" w:rsidP="00AB0A9E">
            <w:pPr>
              <w:spacing w:after="0" w:line="240" w:lineRule="auto"/>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Выданные банковские гарантии и поручительства</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2 000</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2 000</w:t>
            </w:r>
          </w:p>
        </w:tc>
      </w:tr>
      <w:tr w:rsidR="00FA618F" w:rsidRPr="00271E67" w:rsidTr="00AB0A9E">
        <w:tc>
          <w:tcPr>
            <w:tcW w:w="5211" w:type="dxa"/>
          </w:tcPr>
          <w:p w:rsidR="00FA618F" w:rsidRPr="00271E67" w:rsidRDefault="00FA618F" w:rsidP="00AB0A9E">
            <w:pPr>
              <w:spacing w:after="0" w:line="240" w:lineRule="auto"/>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Резерв по условным обязательствам кредитного характера</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2 150</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4 092</w:t>
            </w:r>
          </w:p>
        </w:tc>
      </w:tr>
      <w:tr w:rsidR="00FA618F" w:rsidRPr="00271E67" w:rsidTr="00AB0A9E">
        <w:tc>
          <w:tcPr>
            <w:tcW w:w="5211" w:type="dxa"/>
          </w:tcPr>
          <w:p w:rsidR="00FA618F" w:rsidRPr="00271E67" w:rsidRDefault="00FA618F" w:rsidP="00AB0A9E">
            <w:pPr>
              <w:spacing w:after="0" w:line="240" w:lineRule="auto"/>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Корректировка, </w:t>
            </w:r>
            <w:r w:rsidRPr="00271E67">
              <w:rPr>
                <w:rFonts w:ascii="Times New Roman" w:hAnsi="Times New Roman"/>
                <w:sz w:val="24"/>
                <w:szCs w:val="24"/>
              </w:rPr>
              <w:t>уменьшающая резервы</w:t>
            </w:r>
            <w:r w:rsidRPr="00271E67">
              <w:rPr>
                <w:rFonts w:ascii="Times New Roman" w:eastAsia="Times New Roman" w:hAnsi="Times New Roman"/>
                <w:sz w:val="24"/>
                <w:szCs w:val="24"/>
                <w:lang w:eastAsia="ru-RU"/>
              </w:rPr>
              <w:t xml:space="preserve"> по условным обязательствам кредитного характера.</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368</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2 522</w:t>
            </w:r>
          </w:p>
        </w:tc>
      </w:tr>
      <w:tr w:rsidR="00FA618F" w:rsidRPr="00271E67" w:rsidTr="00AB0A9E">
        <w:tc>
          <w:tcPr>
            <w:tcW w:w="5211" w:type="dxa"/>
          </w:tcPr>
          <w:p w:rsidR="00FA618F" w:rsidRPr="00271E67" w:rsidRDefault="00FA618F" w:rsidP="00AB0A9E">
            <w:pPr>
              <w:spacing w:after="0" w:line="240" w:lineRule="auto"/>
              <w:rPr>
                <w:rFonts w:ascii="Times New Roman" w:eastAsia="Times New Roman" w:hAnsi="Times New Roman"/>
                <w:bCs/>
                <w:sz w:val="24"/>
                <w:szCs w:val="24"/>
                <w:lang w:eastAsia="ru-RU"/>
              </w:rPr>
            </w:pPr>
            <w:r w:rsidRPr="00271E67">
              <w:rPr>
                <w:rFonts w:ascii="Times New Roman" w:eastAsia="Times New Roman" w:hAnsi="Times New Roman"/>
                <w:bCs/>
                <w:sz w:val="24"/>
                <w:szCs w:val="24"/>
                <w:lang w:eastAsia="ru-RU"/>
              </w:rPr>
              <w:t>Итого резерв по условным обязательствам кредитного характера</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bCs/>
                <w:sz w:val="24"/>
                <w:szCs w:val="24"/>
                <w:lang w:eastAsia="ru-RU"/>
              </w:rPr>
            </w:pPr>
            <w:r w:rsidRPr="00271E67">
              <w:rPr>
                <w:rFonts w:ascii="Times New Roman" w:eastAsia="Times New Roman" w:hAnsi="Times New Roman"/>
                <w:bCs/>
                <w:sz w:val="24"/>
                <w:szCs w:val="24"/>
                <w:lang w:eastAsia="ru-RU"/>
              </w:rPr>
              <w:t>1 782</w:t>
            </w:r>
          </w:p>
        </w:tc>
        <w:tc>
          <w:tcPr>
            <w:tcW w:w="2127" w:type="dxa"/>
            <w:vAlign w:val="center"/>
          </w:tcPr>
          <w:p w:rsidR="00FA618F" w:rsidRPr="00271E67" w:rsidRDefault="00FA618F" w:rsidP="00CA634D">
            <w:pPr>
              <w:spacing w:after="0" w:line="240" w:lineRule="auto"/>
              <w:jc w:val="center"/>
              <w:rPr>
                <w:rFonts w:ascii="Times New Roman" w:eastAsia="Times New Roman" w:hAnsi="Times New Roman"/>
                <w:bCs/>
                <w:sz w:val="24"/>
                <w:szCs w:val="24"/>
                <w:lang w:eastAsia="ru-RU"/>
              </w:rPr>
            </w:pPr>
            <w:r w:rsidRPr="00271E67">
              <w:rPr>
                <w:rFonts w:ascii="Times New Roman" w:eastAsia="Times New Roman" w:hAnsi="Times New Roman"/>
                <w:bCs/>
                <w:sz w:val="24"/>
                <w:szCs w:val="24"/>
                <w:lang w:eastAsia="ru-RU"/>
              </w:rPr>
              <w:t>1 570</w:t>
            </w:r>
          </w:p>
        </w:tc>
      </w:tr>
    </w:tbl>
    <w:p w:rsidR="009108A5" w:rsidRPr="00271E67" w:rsidRDefault="009108A5" w:rsidP="009108A5">
      <w:pPr>
        <w:pStyle w:val="a8"/>
        <w:spacing w:after="0" w:line="240" w:lineRule="auto"/>
        <w:ind w:left="0" w:right="-7" w:firstLine="567"/>
        <w:jc w:val="both"/>
        <w:rPr>
          <w:rFonts w:ascii="Times New Roman" w:hAnsi="Times New Roman"/>
          <w:sz w:val="24"/>
          <w:szCs w:val="24"/>
        </w:rPr>
      </w:pPr>
    </w:p>
    <w:p w:rsidR="009108A5" w:rsidRPr="00271E67" w:rsidRDefault="009108A5" w:rsidP="009108A5">
      <w:pPr>
        <w:jc w:val="both"/>
        <w:rPr>
          <w:rFonts w:ascii="Times New Roman" w:hAnsi="Times New Roman"/>
          <w:sz w:val="24"/>
          <w:szCs w:val="24"/>
        </w:rPr>
      </w:pPr>
      <w:r w:rsidRPr="00271E67">
        <w:rPr>
          <w:rFonts w:ascii="Times New Roman" w:hAnsi="Times New Roman"/>
          <w:sz w:val="24"/>
          <w:szCs w:val="24"/>
        </w:rPr>
        <w:t xml:space="preserve">         Структура ссуд, ссудной и приравненной к ней задолженности </w:t>
      </w:r>
      <w:r w:rsidRPr="00271E67">
        <w:rPr>
          <w:rFonts w:ascii="Times New Roman" w:hAnsi="Times New Roman"/>
          <w:spacing w:val="-2"/>
          <w:sz w:val="24"/>
          <w:szCs w:val="24"/>
        </w:rPr>
        <w:t>в разрезе</w:t>
      </w:r>
      <w:r w:rsidRPr="00271E67">
        <w:rPr>
          <w:rFonts w:ascii="Times New Roman" w:hAnsi="Times New Roman"/>
          <w:sz w:val="24"/>
          <w:szCs w:val="24"/>
        </w:rPr>
        <w:t xml:space="preserve"> целей кредитования выглядит следующим образом: </w:t>
      </w:r>
    </w:p>
    <w:p w:rsidR="009108A5" w:rsidRPr="00271E67" w:rsidRDefault="009108A5" w:rsidP="009108A5">
      <w:pPr>
        <w:pStyle w:val="a8"/>
        <w:spacing w:after="0" w:line="240" w:lineRule="auto"/>
        <w:ind w:left="0" w:right="-7" w:firstLine="440"/>
        <w:rPr>
          <w:rFonts w:ascii="Times New Roman" w:hAnsi="Times New Roman"/>
          <w:sz w:val="24"/>
          <w:szCs w:val="24"/>
        </w:rPr>
      </w:pPr>
      <w:r w:rsidRPr="00271E67">
        <w:rPr>
          <w:rFonts w:ascii="Times New Roman" w:hAnsi="Times New Roman"/>
          <w:sz w:val="24"/>
          <w:szCs w:val="24"/>
        </w:rPr>
        <w:t xml:space="preserve">                                                                                                                                Таблица 7                     </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2693"/>
        <w:gridCol w:w="1560"/>
        <w:gridCol w:w="1417"/>
        <w:gridCol w:w="1418"/>
        <w:gridCol w:w="1418"/>
      </w:tblGrid>
      <w:tr w:rsidR="0075270D" w:rsidRPr="00271E67" w:rsidTr="00AB0A9E">
        <w:trPr>
          <w:trHeight w:val="255"/>
          <w:tblHeader/>
          <w:jc w:val="center"/>
        </w:trPr>
        <w:tc>
          <w:tcPr>
            <w:tcW w:w="724" w:type="dxa"/>
            <w:vMerge w:val="restart"/>
            <w:shd w:val="clear" w:color="auto" w:fill="auto"/>
            <w:noWrap/>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п/п</w:t>
            </w:r>
          </w:p>
        </w:tc>
        <w:tc>
          <w:tcPr>
            <w:tcW w:w="2693" w:type="dxa"/>
            <w:vMerge w:val="restart"/>
            <w:shd w:val="clear" w:color="auto" w:fill="auto"/>
            <w:noWrap/>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Наименование показателя</w:t>
            </w:r>
          </w:p>
        </w:tc>
        <w:tc>
          <w:tcPr>
            <w:tcW w:w="2977" w:type="dxa"/>
            <w:gridSpan w:val="2"/>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На 01.01.2021 г.</w:t>
            </w:r>
          </w:p>
        </w:tc>
        <w:tc>
          <w:tcPr>
            <w:tcW w:w="2836" w:type="dxa"/>
            <w:gridSpan w:val="2"/>
          </w:tcPr>
          <w:p w:rsidR="009108A5" w:rsidRPr="00271E67" w:rsidRDefault="009108A5" w:rsidP="00FA618F">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На 01.0</w:t>
            </w:r>
            <w:r w:rsidR="00FA618F" w:rsidRPr="00271E67">
              <w:rPr>
                <w:rFonts w:ascii="Times New Roman" w:eastAsia="Times New Roman" w:hAnsi="Times New Roman"/>
                <w:sz w:val="24"/>
                <w:szCs w:val="24"/>
                <w:lang w:eastAsia="ru-RU"/>
              </w:rPr>
              <w:t>7</w:t>
            </w:r>
            <w:r w:rsidRPr="00271E67">
              <w:rPr>
                <w:rFonts w:ascii="Times New Roman" w:eastAsia="Times New Roman" w:hAnsi="Times New Roman"/>
                <w:sz w:val="24"/>
                <w:szCs w:val="24"/>
                <w:lang w:eastAsia="ru-RU"/>
              </w:rPr>
              <w:t>.2021 г.</w:t>
            </w:r>
          </w:p>
        </w:tc>
      </w:tr>
      <w:tr w:rsidR="0075270D" w:rsidRPr="00FA618F" w:rsidTr="00AB0A9E">
        <w:trPr>
          <w:trHeight w:val="238"/>
          <w:tblHeader/>
          <w:jc w:val="center"/>
        </w:trPr>
        <w:tc>
          <w:tcPr>
            <w:tcW w:w="724" w:type="dxa"/>
            <w:vMerge/>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p>
        </w:tc>
        <w:tc>
          <w:tcPr>
            <w:tcW w:w="2693" w:type="dxa"/>
            <w:vMerge/>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p>
        </w:tc>
        <w:tc>
          <w:tcPr>
            <w:tcW w:w="1560" w:type="dxa"/>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1417" w:type="dxa"/>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Удельный вес, %</w:t>
            </w:r>
          </w:p>
        </w:tc>
        <w:tc>
          <w:tcPr>
            <w:tcW w:w="1418"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1418"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Удельный вес, %</w:t>
            </w:r>
          </w:p>
        </w:tc>
      </w:tr>
      <w:tr w:rsidR="00FA618F" w:rsidRPr="00271E67" w:rsidTr="00AB0A9E">
        <w:trPr>
          <w:cantSplit/>
          <w:trHeight w:val="510"/>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w:t>
            </w:r>
          </w:p>
        </w:tc>
        <w:tc>
          <w:tcPr>
            <w:tcW w:w="2693" w:type="dxa"/>
            <w:shd w:val="clear" w:color="auto" w:fill="auto"/>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Юридическим лицам и индивидуальным предпринимателям всего:</w:t>
            </w:r>
          </w:p>
        </w:tc>
        <w:tc>
          <w:tcPr>
            <w:tcW w:w="1560"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1 142 323</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100</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1 157 139</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100</w:t>
            </w:r>
          </w:p>
        </w:tc>
      </w:tr>
      <w:tr w:rsidR="0075270D" w:rsidRPr="00271E67" w:rsidTr="00AB0A9E">
        <w:trPr>
          <w:cantSplit/>
          <w:trHeight w:val="260"/>
          <w:jc w:val="center"/>
        </w:trPr>
        <w:tc>
          <w:tcPr>
            <w:tcW w:w="724" w:type="dxa"/>
            <w:shd w:val="clear" w:color="auto" w:fill="auto"/>
            <w:noWrap/>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9108A5" w:rsidRPr="00271E67" w:rsidRDefault="009108A5"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в том числе в разрезе целей кредитования:</w:t>
            </w:r>
          </w:p>
        </w:tc>
      </w:tr>
      <w:tr w:rsidR="00FA618F" w:rsidRPr="00271E67" w:rsidTr="00AB0A9E">
        <w:trPr>
          <w:cantSplit/>
          <w:trHeight w:val="510"/>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1.1</w:t>
            </w:r>
          </w:p>
        </w:tc>
        <w:tc>
          <w:tcPr>
            <w:tcW w:w="2693" w:type="dxa"/>
            <w:shd w:val="clear" w:color="auto" w:fill="auto"/>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На финансирование текущей деятельности </w:t>
            </w:r>
          </w:p>
        </w:tc>
        <w:tc>
          <w:tcPr>
            <w:tcW w:w="1560"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901 349</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78,9</w:t>
            </w:r>
          </w:p>
        </w:tc>
        <w:tc>
          <w:tcPr>
            <w:tcW w:w="1418"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850 648</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73,5</w:t>
            </w:r>
          </w:p>
        </w:tc>
      </w:tr>
      <w:tr w:rsidR="00FA618F" w:rsidRPr="00271E67" w:rsidTr="00AB0A9E">
        <w:trPr>
          <w:cantSplit/>
          <w:trHeight w:val="510"/>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lastRenderedPageBreak/>
              <w:t>1.2</w:t>
            </w:r>
          </w:p>
        </w:tc>
        <w:tc>
          <w:tcPr>
            <w:tcW w:w="2693" w:type="dxa"/>
            <w:shd w:val="clear" w:color="auto" w:fill="auto"/>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на приобретение, завершение строительства, ремонт недвижимости</w:t>
            </w:r>
          </w:p>
        </w:tc>
        <w:tc>
          <w:tcPr>
            <w:tcW w:w="1560"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151 141</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13,2</w:t>
            </w:r>
          </w:p>
        </w:tc>
        <w:tc>
          <w:tcPr>
            <w:tcW w:w="1418"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104 464</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9</w:t>
            </w:r>
          </w:p>
        </w:tc>
      </w:tr>
      <w:tr w:rsidR="00FA618F" w:rsidRPr="00271E67" w:rsidTr="00AB0A9E">
        <w:trPr>
          <w:cantSplit/>
          <w:trHeight w:val="510"/>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1.3</w:t>
            </w:r>
          </w:p>
        </w:tc>
        <w:tc>
          <w:tcPr>
            <w:tcW w:w="2693" w:type="dxa"/>
            <w:shd w:val="clear" w:color="auto" w:fill="auto"/>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на покупку автотранспорта, спецтехники и оборудования</w:t>
            </w:r>
          </w:p>
        </w:tc>
        <w:tc>
          <w:tcPr>
            <w:tcW w:w="1560"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72 689</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6,4</w:t>
            </w:r>
          </w:p>
        </w:tc>
        <w:tc>
          <w:tcPr>
            <w:tcW w:w="1418"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60 156</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5,2</w:t>
            </w:r>
          </w:p>
        </w:tc>
      </w:tr>
      <w:tr w:rsidR="00FA618F" w:rsidRPr="00271E67" w:rsidTr="00AB0A9E">
        <w:trPr>
          <w:cantSplit/>
          <w:trHeight w:val="273"/>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1.4</w:t>
            </w:r>
          </w:p>
        </w:tc>
        <w:tc>
          <w:tcPr>
            <w:tcW w:w="2693" w:type="dxa"/>
            <w:shd w:val="clear" w:color="auto" w:fill="auto"/>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hAnsi="Times New Roman"/>
                <w:sz w:val="24"/>
                <w:szCs w:val="24"/>
              </w:rPr>
              <w:t>на завершение расчетов</w:t>
            </w:r>
          </w:p>
        </w:tc>
        <w:tc>
          <w:tcPr>
            <w:tcW w:w="1560"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5 539</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0,5</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5 791</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0,5</w:t>
            </w:r>
          </w:p>
        </w:tc>
      </w:tr>
      <w:tr w:rsidR="00FA618F" w:rsidRPr="00271E67" w:rsidTr="00AB0A9E">
        <w:trPr>
          <w:cantSplit/>
          <w:trHeight w:val="70"/>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1.5</w:t>
            </w:r>
          </w:p>
        </w:tc>
        <w:tc>
          <w:tcPr>
            <w:tcW w:w="2693" w:type="dxa"/>
            <w:shd w:val="clear" w:color="auto" w:fill="auto"/>
            <w:vAlign w:val="center"/>
          </w:tcPr>
          <w:p w:rsidR="00FA618F" w:rsidRPr="00271E67" w:rsidRDefault="00FA618F" w:rsidP="00AB0A9E">
            <w:pPr>
              <w:spacing w:after="0" w:line="240" w:lineRule="auto"/>
              <w:contextualSpacing/>
              <w:rPr>
                <w:rFonts w:ascii="Times New Roman" w:hAnsi="Times New Roman"/>
                <w:sz w:val="24"/>
                <w:szCs w:val="24"/>
              </w:rPr>
            </w:pPr>
            <w:r w:rsidRPr="00271E67">
              <w:rPr>
                <w:rFonts w:ascii="Times New Roman" w:hAnsi="Times New Roman"/>
                <w:sz w:val="24"/>
                <w:szCs w:val="24"/>
              </w:rPr>
              <w:t>Дебиторская задолженность</w:t>
            </w:r>
          </w:p>
        </w:tc>
        <w:tc>
          <w:tcPr>
            <w:tcW w:w="1560"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11 604</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136 080</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11,8</w:t>
            </w:r>
          </w:p>
        </w:tc>
      </w:tr>
      <w:tr w:rsidR="00FA618F" w:rsidRPr="00271E67" w:rsidTr="00AB0A9E">
        <w:trPr>
          <w:cantSplit/>
          <w:trHeight w:val="510"/>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A618F" w:rsidRPr="00271E67" w:rsidRDefault="00FA618F" w:rsidP="00AB0A9E">
            <w:pPr>
              <w:spacing w:after="0" w:line="240" w:lineRule="auto"/>
              <w:contextualSpacing/>
              <w:rPr>
                <w:rFonts w:ascii="Times New Roman" w:hAnsi="Times New Roman"/>
                <w:sz w:val="24"/>
                <w:szCs w:val="24"/>
              </w:rPr>
            </w:pPr>
            <w:r w:rsidRPr="00271E67">
              <w:rPr>
                <w:rFonts w:ascii="Times New Roman" w:hAnsi="Times New Roman"/>
                <w:sz w:val="24"/>
                <w:szCs w:val="24"/>
              </w:rPr>
              <w:t>Физическим лицам всего:</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139 764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bottom"/>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143 975</w:t>
            </w:r>
          </w:p>
        </w:tc>
        <w:tc>
          <w:tcPr>
            <w:tcW w:w="1418" w:type="dxa"/>
            <w:tcBorders>
              <w:top w:val="single" w:sz="4" w:space="0" w:color="auto"/>
              <w:left w:val="single" w:sz="4" w:space="0" w:color="auto"/>
              <w:bottom w:val="single" w:sz="4" w:space="0" w:color="auto"/>
              <w:right w:val="single" w:sz="4" w:space="0" w:color="auto"/>
            </w:tcBorders>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100</w:t>
            </w:r>
          </w:p>
        </w:tc>
      </w:tr>
      <w:tr w:rsidR="0075270D" w:rsidRPr="00271E67" w:rsidTr="00AB0A9E">
        <w:trPr>
          <w:cantSplit/>
          <w:trHeight w:val="260"/>
          <w:jc w:val="center"/>
        </w:trPr>
        <w:tc>
          <w:tcPr>
            <w:tcW w:w="724" w:type="dxa"/>
            <w:shd w:val="clear" w:color="auto" w:fill="auto"/>
            <w:noWrap/>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9108A5" w:rsidRPr="00271E67" w:rsidRDefault="009108A5"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в том числе в разрезе целей кредитования:</w:t>
            </w:r>
          </w:p>
        </w:tc>
      </w:tr>
      <w:tr w:rsidR="00FA618F" w:rsidRPr="00271E67" w:rsidTr="00AB0A9E">
        <w:trPr>
          <w:cantSplit/>
          <w:trHeight w:val="255"/>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2.1</w:t>
            </w:r>
          </w:p>
        </w:tc>
        <w:tc>
          <w:tcPr>
            <w:tcW w:w="2693"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ссуды на покупку и строительство жилья (кроме ипотечных ссуд)</w:t>
            </w:r>
          </w:p>
        </w:tc>
        <w:tc>
          <w:tcPr>
            <w:tcW w:w="1560"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21 069</w:t>
            </w:r>
          </w:p>
        </w:tc>
        <w:tc>
          <w:tcPr>
            <w:tcW w:w="1417" w:type="dxa"/>
            <w:shd w:val="clear" w:color="auto" w:fill="auto"/>
            <w:noWrap/>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15,1</w:t>
            </w:r>
          </w:p>
        </w:tc>
        <w:tc>
          <w:tcPr>
            <w:tcW w:w="1418"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18 744</w:t>
            </w:r>
          </w:p>
        </w:tc>
        <w:tc>
          <w:tcPr>
            <w:tcW w:w="1418" w:type="dxa"/>
            <w:vAlign w:val="center"/>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13</w:t>
            </w:r>
          </w:p>
        </w:tc>
      </w:tr>
      <w:tr w:rsidR="00FA618F" w:rsidRPr="00271E67" w:rsidTr="00AB0A9E">
        <w:trPr>
          <w:cantSplit/>
          <w:trHeight w:val="160"/>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2.2</w:t>
            </w:r>
          </w:p>
        </w:tc>
        <w:tc>
          <w:tcPr>
            <w:tcW w:w="2693"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ипотечные ссуды</w:t>
            </w:r>
          </w:p>
        </w:tc>
        <w:tc>
          <w:tcPr>
            <w:tcW w:w="1560"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7 806</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5,6</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7 069</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4,9</w:t>
            </w:r>
          </w:p>
        </w:tc>
      </w:tr>
      <w:tr w:rsidR="00FA618F" w:rsidRPr="00271E67" w:rsidTr="00AB0A9E">
        <w:trPr>
          <w:cantSplit/>
          <w:trHeight w:val="255"/>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2.3</w:t>
            </w:r>
          </w:p>
        </w:tc>
        <w:tc>
          <w:tcPr>
            <w:tcW w:w="2693"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автокредиты</w:t>
            </w:r>
          </w:p>
        </w:tc>
        <w:tc>
          <w:tcPr>
            <w:tcW w:w="1560"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147</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0,1</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147</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0,1</w:t>
            </w:r>
          </w:p>
        </w:tc>
      </w:tr>
      <w:tr w:rsidR="00FA618F" w:rsidRPr="00271E67" w:rsidTr="00AB0A9E">
        <w:trPr>
          <w:cantSplit/>
          <w:trHeight w:val="342"/>
          <w:jc w:val="center"/>
        </w:trPr>
        <w:tc>
          <w:tcPr>
            <w:tcW w:w="724" w:type="dxa"/>
            <w:shd w:val="clear" w:color="auto" w:fill="auto"/>
            <w:noWrap/>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2.4</w:t>
            </w:r>
          </w:p>
        </w:tc>
        <w:tc>
          <w:tcPr>
            <w:tcW w:w="2693" w:type="dxa"/>
            <w:shd w:val="clear" w:color="auto" w:fill="auto"/>
            <w:noWrap/>
            <w:vAlign w:val="center"/>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иные потребительские ссуды</w:t>
            </w:r>
          </w:p>
        </w:tc>
        <w:tc>
          <w:tcPr>
            <w:tcW w:w="1560"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110 742</w:t>
            </w:r>
          </w:p>
        </w:tc>
        <w:tc>
          <w:tcPr>
            <w:tcW w:w="1417"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79,2</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93 513</w:t>
            </w:r>
          </w:p>
        </w:tc>
        <w:tc>
          <w:tcPr>
            <w:tcW w:w="1418" w:type="dxa"/>
            <w:vAlign w:val="center"/>
          </w:tcPr>
          <w:p w:rsidR="00FA618F" w:rsidRPr="00271E67" w:rsidRDefault="00FA618F" w:rsidP="00CA634D">
            <w:pPr>
              <w:spacing w:after="0" w:line="240" w:lineRule="auto"/>
              <w:contextualSpacing/>
              <w:jc w:val="center"/>
              <w:rPr>
                <w:rFonts w:ascii="Times New Roman" w:hAnsi="Times New Roman"/>
                <w:sz w:val="24"/>
                <w:szCs w:val="24"/>
              </w:rPr>
            </w:pPr>
            <w:r w:rsidRPr="00271E67">
              <w:rPr>
                <w:rFonts w:ascii="Times New Roman" w:hAnsi="Times New Roman"/>
                <w:sz w:val="24"/>
                <w:szCs w:val="24"/>
              </w:rPr>
              <w:t>64,9</w:t>
            </w:r>
          </w:p>
        </w:tc>
      </w:tr>
    </w:tbl>
    <w:p w:rsidR="009108A5" w:rsidRPr="00271E67" w:rsidRDefault="009108A5" w:rsidP="009108A5">
      <w:pPr>
        <w:pStyle w:val="a8"/>
        <w:spacing w:after="0" w:line="240" w:lineRule="auto"/>
        <w:ind w:left="0" w:right="-7" w:firstLine="440"/>
        <w:jc w:val="both"/>
        <w:rPr>
          <w:rFonts w:ascii="Times New Roman" w:hAnsi="Times New Roman"/>
          <w:sz w:val="24"/>
          <w:szCs w:val="24"/>
        </w:rPr>
      </w:pPr>
    </w:p>
    <w:p w:rsidR="00FA618F" w:rsidRPr="00271E67" w:rsidRDefault="00FA618F" w:rsidP="00FA618F">
      <w:pPr>
        <w:spacing w:after="0" w:line="240" w:lineRule="auto"/>
        <w:ind w:right="-7" w:firstLine="440"/>
        <w:contextualSpacing/>
        <w:jc w:val="both"/>
        <w:rPr>
          <w:rFonts w:ascii="Times New Roman" w:hAnsi="Times New Roman"/>
          <w:color w:val="000000" w:themeColor="text1"/>
          <w:sz w:val="24"/>
          <w:szCs w:val="24"/>
        </w:rPr>
      </w:pPr>
      <w:r w:rsidRPr="00271E67">
        <w:rPr>
          <w:rFonts w:ascii="Times New Roman" w:hAnsi="Times New Roman"/>
          <w:color w:val="000000" w:themeColor="text1"/>
          <w:sz w:val="24"/>
          <w:szCs w:val="24"/>
        </w:rPr>
        <w:t>По сравнению с началом года произошел рост задолженности по кредитам, предоставленным:</w:t>
      </w:r>
    </w:p>
    <w:p w:rsidR="00FA618F" w:rsidRPr="00271E67" w:rsidRDefault="00FA618F" w:rsidP="00FA618F">
      <w:pPr>
        <w:spacing w:after="0" w:line="240" w:lineRule="auto"/>
        <w:ind w:right="-7" w:firstLine="440"/>
        <w:contextualSpacing/>
        <w:jc w:val="both"/>
        <w:rPr>
          <w:rFonts w:ascii="Times New Roman" w:hAnsi="Times New Roman"/>
          <w:color w:val="000000" w:themeColor="text1"/>
          <w:sz w:val="24"/>
          <w:szCs w:val="24"/>
        </w:rPr>
      </w:pPr>
      <w:r w:rsidRPr="00271E67">
        <w:rPr>
          <w:rFonts w:ascii="Times New Roman" w:hAnsi="Times New Roman"/>
          <w:color w:val="000000" w:themeColor="text1"/>
          <w:sz w:val="24"/>
          <w:szCs w:val="24"/>
        </w:rPr>
        <w:t>- юридическим лицам и индивидуальным предпринимателям на 14 816 тыс.руб.;</w:t>
      </w:r>
    </w:p>
    <w:p w:rsidR="00FA618F" w:rsidRPr="00271E67" w:rsidRDefault="00FA618F" w:rsidP="00FA618F">
      <w:pPr>
        <w:spacing w:after="0" w:line="240" w:lineRule="auto"/>
        <w:ind w:right="-7" w:firstLine="440"/>
        <w:contextualSpacing/>
        <w:jc w:val="both"/>
        <w:rPr>
          <w:rFonts w:ascii="Times New Roman" w:hAnsi="Times New Roman"/>
          <w:color w:val="000000" w:themeColor="text1"/>
          <w:sz w:val="24"/>
          <w:szCs w:val="24"/>
        </w:rPr>
      </w:pPr>
      <w:r w:rsidRPr="00271E67">
        <w:rPr>
          <w:rFonts w:ascii="Times New Roman" w:hAnsi="Times New Roman"/>
          <w:color w:val="000000" w:themeColor="text1"/>
          <w:sz w:val="24"/>
          <w:szCs w:val="24"/>
        </w:rPr>
        <w:t>- физическим лицам на 4 211 тыс.руб.</w:t>
      </w:r>
    </w:p>
    <w:p w:rsidR="00FA618F" w:rsidRPr="00271E67" w:rsidRDefault="00FA618F" w:rsidP="00FA618F">
      <w:pPr>
        <w:spacing w:after="0" w:line="240" w:lineRule="auto"/>
        <w:ind w:right="-7" w:firstLine="440"/>
        <w:contextualSpacing/>
        <w:jc w:val="both"/>
        <w:rPr>
          <w:rFonts w:ascii="Times New Roman" w:hAnsi="Times New Roman"/>
          <w:sz w:val="24"/>
          <w:szCs w:val="24"/>
        </w:rPr>
      </w:pPr>
      <w:r w:rsidRPr="00271E67">
        <w:rPr>
          <w:rFonts w:ascii="Times New Roman" w:hAnsi="Times New Roman"/>
          <w:sz w:val="24"/>
          <w:szCs w:val="24"/>
        </w:rPr>
        <w:t xml:space="preserve">Банк продолжает кредитование населения на потребительские нужды, на строительство жилья, на приобретение жилой и коммерческой недвижимости. </w:t>
      </w:r>
    </w:p>
    <w:p w:rsidR="00FA618F" w:rsidRPr="00271E67" w:rsidRDefault="00FA618F" w:rsidP="00FA618F">
      <w:pPr>
        <w:spacing w:after="0" w:line="240" w:lineRule="auto"/>
        <w:ind w:right="-7" w:firstLine="440"/>
        <w:contextualSpacing/>
        <w:jc w:val="both"/>
        <w:rPr>
          <w:rFonts w:ascii="Times New Roman" w:hAnsi="Times New Roman"/>
          <w:color w:val="000000" w:themeColor="text1"/>
          <w:sz w:val="24"/>
          <w:szCs w:val="24"/>
        </w:rPr>
      </w:pPr>
    </w:p>
    <w:p w:rsidR="00FA618F" w:rsidRPr="00271E67" w:rsidRDefault="00FA618F" w:rsidP="00FA618F">
      <w:pPr>
        <w:spacing w:after="0" w:line="240" w:lineRule="auto"/>
        <w:ind w:right="-7" w:firstLine="440"/>
        <w:contextualSpacing/>
        <w:jc w:val="both"/>
        <w:rPr>
          <w:rFonts w:ascii="Times New Roman" w:hAnsi="Times New Roman"/>
          <w:spacing w:val="-2"/>
          <w:sz w:val="24"/>
          <w:szCs w:val="24"/>
        </w:rPr>
      </w:pPr>
      <w:r w:rsidRPr="00271E67">
        <w:rPr>
          <w:rFonts w:ascii="Times New Roman" w:hAnsi="Times New Roman"/>
          <w:sz w:val="24"/>
          <w:szCs w:val="24"/>
        </w:rPr>
        <w:t xml:space="preserve">  Далее представлена структура ссуд, ссудной и приравненной к ней задолженности </w:t>
      </w:r>
      <w:r w:rsidRPr="00271E67">
        <w:rPr>
          <w:rFonts w:ascii="Times New Roman" w:hAnsi="Times New Roman"/>
          <w:spacing w:val="-2"/>
          <w:sz w:val="24"/>
          <w:szCs w:val="24"/>
        </w:rPr>
        <w:t>в разрезе</w:t>
      </w:r>
      <w:r w:rsidRPr="00271E67">
        <w:rPr>
          <w:rFonts w:ascii="Times New Roman" w:hAnsi="Times New Roman"/>
          <w:color w:val="000000" w:themeColor="text1"/>
          <w:sz w:val="24"/>
          <w:szCs w:val="24"/>
        </w:rPr>
        <w:t xml:space="preserve"> </w:t>
      </w:r>
      <w:r w:rsidRPr="00271E67">
        <w:rPr>
          <w:rFonts w:ascii="Times New Roman" w:hAnsi="Times New Roman"/>
          <w:spacing w:val="-2"/>
          <w:sz w:val="24"/>
          <w:szCs w:val="24"/>
        </w:rPr>
        <w:t>регионов Российской Федерации.</w:t>
      </w:r>
    </w:p>
    <w:p w:rsidR="009108A5" w:rsidRPr="00271E67" w:rsidRDefault="009108A5" w:rsidP="009108A5">
      <w:pPr>
        <w:pStyle w:val="a8"/>
        <w:spacing w:after="0" w:line="240" w:lineRule="auto"/>
        <w:ind w:left="0" w:right="-7" w:firstLine="440"/>
        <w:rPr>
          <w:rFonts w:ascii="Times New Roman" w:hAnsi="Times New Roman"/>
          <w:sz w:val="24"/>
          <w:szCs w:val="24"/>
        </w:rPr>
      </w:pPr>
      <w:r w:rsidRPr="00271E67">
        <w:rPr>
          <w:rFonts w:ascii="Times New Roman" w:hAnsi="Times New Roman"/>
          <w:sz w:val="24"/>
          <w:szCs w:val="24"/>
        </w:rPr>
        <w:t xml:space="preserve">                                                                                                                           Таблица 8                     </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75270D" w:rsidRPr="00271E67" w:rsidTr="00AB0A9E">
        <w:trPr>
          <w:trHeight w:val="260"/>
          <w:tblHeader/>
        </w:trPr>
        <w:tc>
          <w:tcPr>
            <w:tcW w:w="3512" w:type="dxa"/>
            <w:vMerge w:val="restart"/>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9108A5" w:rsidRPr="00271E67" w:rsidRDefault="009108A5" w:rsidP="00AB0A9E">
            <w:pPr>
              <w:tabs>
                <w:tab w:val="left" w:pos="0"/>
              </w:tabs>
              <w:autoSpaceDE w:val="0"/>
              <w:autoSpaceDN w:val="0"/>
              <w:adjustRightInd w:val="0"/>
              <w:spacing w:after="0" w:line="240" w:lineRule="auto"/>
              <w:contextualSpacing/>
              <w:jc w:val="center"/>
              <w:rPr>
                <w:rFonts w:ascii="Times New Roman" w:hAnsi="Times New Roman"/>
                <w:sz w:val="24"/>
                <w:szCs w:val="24"/>
              </w:rPr>
            </w:pPr>
            <w:r w:rsidRPr="00271E67">
              <w:rPr>
                <w:rFonts w:ascii="Times New Roman" w:hAnsi="Times New Roman"/>
                <w:sz w:val="24"/>
                <w:szCs w:val="24"/>
              </w:rPr>
              <w:t>На 01.01.2021 г.</w:t>
            </w:r>
          </w:p>
        </w:tc>
        <w:tc>
          <w:tcPr>
            <w:tcW w:w="2835" w:type="dxa"/>
            <w:gridSpan w:val="2"/>
          </w:tcPr>
          <w:p w:rsidR="009108A5" w:rsidRPr="00271E67" w:rsidRDefault="009108A5" w:rsidP="00FA618F">
            <w:pPr>
              <w:tabs>
                <w:tab w:val="left" w:pos="0"/>
              </w:tabs>
              <w:autoSpaceDE w:val="0"/>
              <w:autoSpaceDN w:val="0"/>
              <w:adjustRightInd w:val="0"/>
              <w:spacing w:after="0" w:line="240" w:lineRule="auto"/>
              <w:contextualSpacing/>
              <w:jc w:val="center"/>
              <w:rPr>
                <w:rFonts w:ascii="Times New Roman" w:hAnsi="Times New Roman"/>
                <w:sz w:val="24"/>
                <w:szCs w:val="24"/>
              </w:rPr>
            </w:pPr>
            <w:r w:rsidRPr="00271E67">
              <w:rPr>
                <w:rFonts w:ascii="Times New Roman" w:hAnsi="Times New Roman"/>
                <w:sz w:val="24"/>
                <w:szCs w:val="24"/>
              </w:rPr>
              <w:t>На 01.0</w:t>
            </w:r>
            <w:r w:rsidR="00FA618F" w:rsidRPr="00271E67">
              <w:rPr>
                <w:rFonts w:ascii="Times New Roman" w:hAnsi="Times New Roman"/>
                <w:sz w:val="24"/>
                <w:szCs w:val="24"/>
              </w:rPr>
              <w:t>7</w:t>
            </w:r>
            <w:r w:rsidRPr="00271E67">
              <w:rPr>
                <w:rFonts w:ascii="Times New Roman" w:hAnsi="Times New Roman"/>
                <w:sz w:val="24"/>
                <w:szCs w:val="24"/>
              </w:rPr>
              <w:t>.2021 г.</w:t>
            </w:r>
          </w:p>
        </w:tc>
      </w:tr>
      <w:tr w:rsidR="0075270D" w:rsidRPr="00271E67" w:rsidTr="00AB0A9E">
        <w:trPr>
          <w:trHeight w:val="249"/>
          <w:tblHeader/>
        </w:trPr>
        <w:tc>
          <w:tcPr>
            <w:tcW w:w="3512" w:type="dxa"/>
            <w:vMerge/>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1418"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hAnsi="Times New Roman"/>
              </w:rPr>
              <w:t>Удельный вес, %</w:t>
            </w:r>
          </w:p>
        </w:tc>
        <w:tc>
          <w:tcPr>
            <w:tcW w:w="1417"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1418"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hAnsi="Times New Roman"/>
              </w:rPr>
              <w:t>Удельный вес, %</w:t>
            </w:r>
          </w:p>
        </w:tc>
      </w:tr>
      <w:tr w:rsidR="00FA618F" w:rsidRPr="00271E67" w:rsidTr="00AB0A9E">
        <w:trPr>
          <w:trHeight w:val="255"/>
        </w:trPr>
        <w:tc>
          <w:tcPr>
            <w:tcW w:w="3512" w:type="dxa"/>
            <w:shd w:val="clear" w:color="auto" w:fill="auto"/>
            <w:vAlign w:val="center"/>
          </w:tcPr>
          <w:p w:rsidR="00FA618F" w:rsidRPr="00271E67" w:rsidRDefault="00FA618F" w:rsidP="00AB0A9E">
            <w:pPr>
              <w:spacing w:after="0" w:line="240" w:lineRule="auto"/>
              <w:contextualSpacing/>
              <w:rPr>
                <w:rFonts w:ascii="Times New Roman" w:hAnsi="Times New Roman"/>
                <w:sz w:val="24"/>
                <w:szCs w:val="24"/>
              </w:rPr>
            </w:pPr>
            <w:r w:rsidRPr="00271E67">
              <w:rPr>
                <w:rFonts w:ascii="Times New Roman" w:hAnsi="Times New Roman"/>
                <w:sz w:val="24"/>
                <w:szCs w:val="24"/>
              </w:rPr>
              <w:t>Воронежская область</w:t>
            </w:r>
          </w:p>
        </w:tc>
        <w:tc>
          <w:tcPr>
            <w:tcW w:w="1701" w:type="dxa"/>
            <w:shd w:val="clear" w:color="auto" w:fill="auto"/>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 xml:space="preserve">40 000 </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3,1</w:t>
            </w:r>
          </w:p>
        </w:tc>
        <w:tc>
          <w:tcPr>
            <w:tcW w:w="1417" w:type="dxa"/>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 xml:space="preserve">38 500 </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3</w:t>
            </w:r>
          </w:p>
        </w:tc>
      </w:tr>
      <w:tr w:rsidR="00FA618F" w:rsidRPr="00271E67" w:rsidTr="00AB0A9E">
        <w:trPr>
          <w:trHeight w:val="255"/>
        </w:trPr>
        <w:tc>
          <w:tcPr>
            <w:tcW w:w="3512" w:type="dxa"/>
            <w:shd w:val="clear" w:color="auto" w:fill="auto"/>
            <w:vAlign w:val="center"/>
          </w:tcPr>
          <w:p w:rsidR="00FA618F" w:rsidRPr="00271E67" w:rsidRDefault="00FA618F" w:rsidP="00AB0A9E">
            <w:pPr>
              <w:spacing w:after="0" w:line="240" w:lineRule="auto"/>
              <w:contextualSpacing/>
              <w:rPr>
                <w:rFonts w:ascii="Times New Roman" w:hAnsi="Times New Roman"/>
                <w:sz w:val="24"/>
                <w:szCs w:val="24"/>
              </w:rPr>
            </w:pPr>
            <w:r w:rsidRPr="00271E67">
              <w:rPr>
                <w:rFonts w:ascii="Times New Roman" w:hAnsi="Times New Roman"/>
                <w:sz w:val="24"/>
                <w:szCs w:val="24"/>
              </w:rPr>
              <w:t>Калужская область</w:t>
            </w:r>
          </w:p>
        </w:tc>
        <w:tc>
          <w:tcPr>
            <w:tcW w:w="1701" w:type="dxa"/>
            <w:shd w:val="clear" w:color="auto" w:fill="auto"/>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6 619</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0,5</w:t>
            </w:r>
          </w:p>
        </w:tc>
        <w:tc>
          <w:tcPr>
            <w:tcW w:w="1417" w:type="dxa"/>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6 619</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0,5</w:t>
            </w:r>
          </w:p>
        </w:tc>
      </w:tr>
      <w:tr w:rsidR="00FA618F" w:rsidRPr="00271E67" w:rsidTr="00AB0A9E">
        <w:trPr>
          <w:trHeight w:val="255"/>
        </w:trPr>
        <w:tc>
          <w:tcPr>
            <w:tcW w:w="3512" w:type="dxa"/>
            <w:shd w:val="clear" w:color="auto" w:fill="auto"/>
            <w:vAlign w:val="center"/>
          </w:tcPr>
          <w:p w:rsidR="00FA618F" w:rsidRPr="00271E67" w:rsidRDefault="00FA618F" w:rsidP="00AB0A9E">
            <w:pPr>
              <w:spacing w:after="0" w:line="240" w:lineRule="auto"/>
              <w:contextualSpacing/>
              <w:rPr>
                <w:rFonts w:ascii="Times New Roman" w:hAnsi="Times New Roman"/>
                <w:sz w:val="24"/>
                <w:szCs w:val="24"/>
              </w:rPr>
            </w:pPr>
            <w:r w:rsidRPr="00271E67">
              <w:rPr>
                <w:rFonts w:ascii="Times New Roman" w:hAnsi="Times New Roman"/>
                <w:sz w:val="24"/>
                <w:szCs w:val="24"/>
              </w:rPr>
              <w:t>Липецкая область</w:t>
            </w:r>
          </w:p>
        </w:tc>
        <w:tc>
          <w:tcPr>
            <w:tcW w:w="1701" w:type="dxa"/>
            <w:shd w:val="clear" w:color="auto" w:fill="auto"/>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182 318</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14,2</w:t>
            </w:r>
          </w:p>
        </w:tc>
        <w:tc>
          <w:tcPr>
            <w:tcW w:w="1417" w:type="dxa"/>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62 955</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4,8</w:t>
            </w:r>
          </w:p>
        </w:tc>
      </w:tr>
      <w:tr w:rsidR="00FA618F" w:rsidRPr="00271E67" w:rsidTr="00AB0A9E">
        <w:trPr>
          <w:trHeight w:val="255"/>
        </w:trPr>
        <w:tc>
          <w:tcPr>
            <w:tcW w:w="3512" w:type="dxa"/>
            <w:shd w:val="clear" w:color="auto" w:fill="auto"/>
            <w:vAlign w:val="center"/>
          </w:tcPr>
          <w:p w:rsidR="00FA618F" w:rsidRPr="00271E67" w:rsidRDefault="00FA618F" w:rsidP="00AB0A9E">
            <w:pPr>
              <w:spacing w:after="0" w:line="240" w:lineRule="auto"/>
              <w:contextualSpacing/>
              <w:rPr>
                <w:rFonts w:ascii="Times New Roman" w:hAnsi="Times New Roman"/>
                <w:sz w:val="24"/>
                <w:szCs w:val="24"/>
              </w:rPr>
            </w:pPr>
            <w:r w:rsidRPr="00271E67">
              <w:rPr>
                <w:rFonts w:ascii="Times New Roman" w:hAnsi="Times New Roman"/>
                <w:sz w:val="24"/>
                <w:szCs w:val="24"/>
              </w:rPr>
              <w:t>г. Москва и Московская область</w:t>
            </w:r>
          </w:p>
        </w:tc>
        <w:tc>
          <w:tcPr>
            <w:tcW w:w="1701" w:type="dxa"/>
            <w:shd w:val="clear" w:color="auto" w:fill="auto"/>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17 293</w:t>
            </w:r>
          </w:p>
        </w:tc>
        <w:tc>
          <w:tcPr>
            <w:tcW w:w="1418" w:type="dxa"/>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1,4</w:t>
            </w:r>
          </w:p>
        </w:tc>
        <w:tc>
          <w:tcPr>
            <w:tcW w:w="1417" w:type="dxa"/>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15 786</w:t>
            </w:r>
          </w:p>
        </w:tc>
        <w:tc>
          <w:tcPr>
            <w:tcW w:w="1418" w:type="dxa"/>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1,2</w:t>
            </w:r>
          </w:p>
        </w:tc>
      </w:tr>
      <w:tr w:rsidR="00FA618F" w:rsidRPr="00271E67" w:rsidTr="00AB0A9E">
        <w:trPr>
          <w:trHeight w:val="255"/>
        </w:trPr>
        <w:tc>
          <w:tcPr>
            <w:tcW w:w="3512" w:type="dxa"/>
            <w:shd w:val="clear" w:color="auto" w:fill="auto"/>
            <w:vAlign w:val="center"/>
          </w:tcPr>
          <w:p w:rsidR="00FA618F" w:rsidRPr="00271E67" w:rsidRDefault="00FA618F" w:rsidP="00AB0A9E">
            <w:pPr>
              <w:spacing w:after="0" w:line="240" w:lineRule="auto"/>
              <w:contextualSpacing/>
              <w:rPr>
                <w:rFonts w:ascii="Times New Roman" w:hAnsi="Times New Roman"/>
                <w:sz w:val="24"/>
                <w:szCs w:val="24"/>
              </w:rPr>
            </w:pPr>
            <w:r w:rsidRPr="00271E67">
              <w:rPr>
                <w:rFonts w:ascii="Times New Roman" w:hAnsi="Times New Roman"/>
                <w:sz w:val="24"/>
                <w:szCs w:val="24"/>
              </w:rPr>
              <w:t>Тамбовская область</w:t>
            </w:r>
          </w:p>
        </w:tc>
        <w:tc>
          <w:tcPr>
            <w:tcW w:w="1701" w:type="dxa"/>
            <w:shd w:val="clear" w:color="auto" w:fill="auto"/>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1 035 857</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80,8</w:t>
            </w:r>
          </w:p>
        </w:tc>
        <w:tc>
          <w:tcPr>
            <w:tcW w:w="1417" w:type="dxa"/>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1 177 253</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90,5</w:t>
            </w:r>
          </w:p>
        </w:tc>
      </w:tr>
      <w:tr w:rsidR="00FA618F" w:rsidRPr="00271E67" w:rsidTr="00AB0A9E">
        <w:trPr>
          <w:trHeight w:val="255"/>
        </w:trPr>
        <w:tc>
          <w:tcPr>
            <w:tcW w:w="3512" w:type="dxa"/>
            <w:shd w:val="clear" w:color="auto" w:fill="auto"/>
          </w:tcPr>
          <w:p w:rsidR="00FA618F" w:rsidRPr="00271E67" w:rsidRDefault="00FA618F" w:rsidP="00AB0A9E">
            <w:pPr>
              <w:spacing w:after="0" w:line="240" w:lineRule="auto"/>
              <w:contextualSpacing/>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Итого</w:t>
            </w:r>
          </w:p>
        </w:tc>
        <w:tc>
          <w:tcPr>
            <w:tcW w:w="1701" w:type="dxa"/>
            <w:shd w:val="clear" w:color="auto" w:fill="auto"/>
            <w:noWrap/>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1 282 087</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100</w:t>
            </w:r>
          </w:p>
        </w:tc>
        <w:tc>
          <w:tcPr>
            <w:tcW w:w="1417" w:type="dxa"/>
            <w:vAlign w:val="center"/>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1 301 113</w:t>
            </w:r>
          </w:p>
        </w:tc>
        <w:tc>
          <w:tcPr>
            <w:tcW w:w="1418" w:type="dxa"/>
          </w:tcPr>
          <w:p w:rsidR="00FA618F" w:rsidRPr="00271E67" w:rsidRDefault="00FA618F" w:rsidP="00CA634D">
            <w:pPr>
              <w:spacing w:after="0" w:line="240" w:lineRule="auto"/>
              <w:contextualSpacing/>
              <w:jc w:val="center"/>
              <w:rPr>
                <w:rFonts w:ascii="Times New Roman" w:hAnsi="Times New Roman"/>
                <w:color w:val="000000"/>
                <w:sz w:val="24"/>
                <w:szCs w:val="24"/>
              </w:rPr>
            </w:pPr>
            <w:r w:rsidRPr="00271E67">
              <w:rPr>
                <w:rFonts w:ascii="Times New Roman" w:hAnsi="Times New Roman"/>
                <w:color w:val="000000"/>
                <w:sz w:val="24"/>
                <w:szCs w:val="24"/>
              </w:rPr>
              <w:t>100</w:t>
            </w:r>
          </w:p>
        </w:tc>
      </w:tr>
    </w:tbl>
    <w:p w:rsidR="009108A5" w:rsidRPr="00271E67" w:rsidRDefault="00AB0A9E" w:rsidP="00AB0A9E">
      <w:pPr>
        <w:tabs>
          <w:tab w:val="left" w:pos="0"/>
          <w:tab w:val="left" w:pos="6917"/>
        </w:tabs>
        <w:spacing w:after="0" w:line="240" w:lineRule="auto"/>
        <w:ind w:right="-7" w:firstLine="440"/>
        <w:contextualSpacing/>
        <w:jc w:val="both"/>
        <w:rPr>
          <w:rFonts w:ascii="Times New Roman" w:hAnsi="Times New Roman"/>
          <w:sz w:val="24"/>
          <w:szCs w:val="24"/>
        </w:rPr>
      </w:pPr>
      <w:r w:rsidRPr="00271E67">
        <w:rPr>
          <w:rFonts w:ascii="Times New Roman" w:hAnsi="Times New Roman"/>
          <w:sz w:val="24"/>
          <w:szCs w:val="24"/>
        </w:rPr>
        <w:tab/>
      </w:r>
    </w:p>
    <w:p w:rsidR="00FA618F" w:rsidRPr="00271E67" w:rsidRDefault="00FA618F" w:rsidP="00FA618F">
      <w:pPr>
        <w:spacing w:after="160" w:line="259" w:lineRule="auto"/>
        <w:ind w:firstLine="540"/>
        <w:jc w:val="both"/>
        <w:rPr>
          <w:rFonts w:ascii="Times New Roman" w:hAnsi="Times New Roman"/>
          <w:sz w:val="24"/>
          <w:szCs w:val="24"/>
        </w:rPr>
      </w:pPr>
      <w:r w:rsidRPr="00271E67">
        <w:rPr>
          <w:rFonts w:ascii="Times New Roman" w:hAnsi="Times New Roman"/>
          <w:color w:val="000000"/>
          <w:sz w:val="24"/>
          <w:szCs w:val="24"/>
        </w:rPr>
        <w:t>На отчетную дату основную долю кредитов – 90,5%,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увеличился на 9,7%.</w:t>
      </w:r>
      <w:r w:rsidRPr="00271E67">
        <w:rPr>
          <w:rFonts w:ascii="Times New Roman" w:hAnsi="Times New Roman"/>
          <w:sz w:val="24"/>
          <w:szCs w:val="24"/>
        </w:rPr>
        <w:t xml:space="preserve"> За отчетный период снизилась на 9,4% ссудная задолженность по </w:t>
      </w:r>
      <w:r w:rsidRPr="00271E67">
        <w:rPr>
          <w:rFonts w:ascii="Times New Roman" w:hAnsi="Times New Roman"/>
          <w:sz w:val="24"/>
          <w:szCs w:val="24"/>
        </w:rPr>
        <w:lastRenderedPageBreak/>
        <w:t xml:space="preserve">кредитам, предоставленным в Липецкой области. По заемщикам других регионов в ссудной задолженности существенных изменений не произошло.  </w:t>
      </w:r>
    </w:p>
    <w:p w:rsidR="00FA618F" w:rsidRPr="00271E67" w:rsidRDefault="00FA618F" w:rsidP="00FA618F">
      <w:pPr>
        <w:spacing w:after="0" w:line="240" w:lineRule="auto"/>
        <w:ind w:right="-7" w:firstLine="440"/>
        <w:contextualSpacing/>
        <w:jc w:val="both"/>
        <w:rPr>
          <w:rFonts w:ascii="Times New Roman" w:hAnsi="Times New Roman"/>
          <w:sz w:val="24"/>
          <w:szCs w:val="24"/>
        </w:rPr>
      </w:pPr>
      <w:r w:rsidRPr="00271E67">
        <w:rPr>
          <w:rFonts w:ascii="Times New Roman" w:hAnsi="Times New Roman"/>
          <w:sz w:val="24"/>
          <w:szCs w:val="24"/>
        </w:rPr>
        <w:t xml:space="preserve">Концентрация ссуд, ссудной и приравненной к ней задолженности </w:t>
      </w:r>
      <w:r w:rsidRPr="00271E67">
        <w:rPr>
          <w:rFonts w:ascii="Times New Roman" w:hAnsi="Times New Roman"/>
          <w:spacing w:val="-2"/>
          <w:sz w:val="24"/>
          <w:szCs w:val="24"/>
        </w:rPr>
        <w:t xml:space="preserve">в разрезе </w:t>
      </w:r>
      <w:r w:rsidRPr="00271E67">
        <w:rPr>
          <w:rFonts w:ascii="Times New Roman" w:hAnsi="Times New Roman"/>
          <w:sz w:val="24"/>
          <w:szCs w:val="24"/>
        </w:rPr>
        <w:t>сроков, оставшихся до полного погашения, выглядит следующим образом:</w:t>
      </w:r>
    </w:p>
    <w:p w:rsidR="009108A5" w:rsidRPr="00271E67" w:rsidRDefault="009108A5" w:rsidP="00AB0A9E">
      <w:pPr>
        <w:pStyle w:val="a8"/>
        <w:spacing w:after="0" w:line="240" w:lineRule="auto"/>
        <w:ind w:left="0" w:right="-7" w:firstLine="440"/>
        <w:rPr>
          <w:rFonts w:ascii="Times New Roman" w:hAnsi="Times New Roman"/>
          <w:sz w:val="24"/>
          <w:szCs w:val="24"/>
        </w:rPr>
      </w:pPr>
      <w:r w:rsidRPr="00271E67">
        <w:rPr>
          <w:rFonts w:ascii="Times New Roman" w:hAnsi="Times New Roman"/>
          <w:sz w:val="24"/>
          <w:szCs w:val="24"/>
        </w:rPr>
        <w:t xml:space="preserve">                                                                                                                                Таблица 9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418"/>
        <w:gridCol w:w="1417"/>
        <w:gridCol w:w="1418"/>
      </w:tblGrid>
      <w:tr w:rsidR="0075270D" w:rsidRPr="00271E67" w:rsidTr="00AB0A9E">
        <w:trPr>
          <w:trHeight w:val="306"/>
          <w:tblHeader/>
        </w:trPr>
        <w:tc>
          <w:tcPr>
            <w:tcW w:w="3544" w:type="dxa"/>
            <w:vMerge w:val="restart"/>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Срок до окончания договора </w:t>
            </w:r>
          </w:p>
        </w:tc>
        <w:tc>
          <w:tcPr>
            <w:tcW w:w="3119" w:type="dxa"/>
            <w:gridSpan w:val="2"/>
            <w:shd w:val="clear" w:color="auto" w:fill="auto"/>
            <w:vAlign w:val="center"/>
          </w:tcPr>
          <w:p w:rsidR="009108A5" w:rsidRPr="00271E67" w:rsidRDefault="009108A5" w:rsidP="00AB0A9E">
            <w:pPr>
              <w:tabs>
                <w:tab w:val="left" w:pos="0"/>
              </w:tabs>
              <w:autoSpaceDE w:val="0"/>
              <w:autoSpaceDN w:val="0"/>
              <w:adjustRightInd w:val="0"/>
              <w:spacing w:after="0" w:line="240" w:lineRule="auto"/>
              <w:contextualSpacing/>
              <w:jc w:val="center"/>
              <w:rPr>
                <w:rFonts w:ascii="Times New Roman" w:hAnsi="Times New Roman"/>
                <w:sz w:val="24"/>
                <w:szCs w:val="24"/>
              </w:rPr>
            </w:pPr>
            <w:r w:rsidRPr="00271E67">
              <w:rPr>
                <w:rFonts w:ascii="Times New Roman" w:hAnsi="Times New Roman"/>
                <w:sz w:val="24"/>
                <w:szCs w:val="24"/>
              </w:rPr>
              <w:t>На 01.01.2021 г.</w:t>
            </w:r>
          </w:p>
        </w:tc>
        <w:tc>
          <w:tcPr>
            <w:tcW w:w="2835" w:type="dxa"/>
            <w:gridSpan w:val="2"/>
          </w:tcPr>
          <w:p w:rsidR="009108A5" w:rsidRPr="00271E67" w:rsidRDefault="009108A5" w:rsidP="00FA618F">
            <w:pPr>
              <w:tabs>
                <w:tab w:val="left" w:pos="0"/>
              </w:tabs>
              <w:autoSpaceDE w:val="0"/>
              <w:autoSpaceDN w:val="0"/>
              <w:adjustRightInd w:val="0"/>
              <w:spacing w:after="0" w:line="240" w:lineRule="auto"/>
              <w:contextualSpacing/>
              <w:jc w:val="center"/>
              <w:rPr>
                <w:rFonts w:ascii="Times New Roman" w:hAnsi="Times New Roman"/>
                <w:sz w:val="24"/>
                <w:szCs w:val="24"/>
              </w:rPr>
            </w:pPr>
            <w:r w:rsidRPr="00271E67">
              <w:rPr>
                <w:rFonts w:ascii="Times New Roman" w:hAnsi="Times New Roman"/>
                <w:sz w:val="24"/>
                <w:szCs w:val="24"/>
              </w:rPr>
              <w:t>На 01.0</w:t>
            </w:r>
            <w:r w:rsidR="00FA618F" w:rsidRPr="00271E67">
              <w:rPr>
                <w:rFonts w:ascii="Times New Roman" w:hAnsi="Times New Roman"/>
                <w:sz w:val="24"/>
                <w:szCs w:val="24"/>
              </w:rPr>
              <w:t>7</w:t>
            </w:r>
            <w:r w:rsidRPr="00271E67">
              <w:rPr>
                <w:rFonts w:ascii="Times New Roman" w:hAnsi="Times New Roman"/>
                <w:sz w:val="24"/>
                <w:szCs w:val="24"/>
              </w:rPr>
              <w:t>.2021 г.</w:t>
            </w:r>
          </w:p>
        </w:tc>
      </w:tr>
      <w:tr w:rsidR="0075270D" w:rsidRPr="00271E67" w:rsidTr="00AB0A9E">
        <w:trPr>
          <w:trHeight w:val="125"/>
          <w:tblHeader/>
        </w:trPr>
        <w:tc>
          <w:tcPr>
            <w:tcW w:w="3544" w:type="dxa"/>
            <w:vMerge/>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1418"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hAnsi="Times New Roman"/>
              </w:rPr>
              <w:t>Удельный вес, %</w:t>
            </w:r>
          </w:p>
        </w:tc>
        <w:tc>
          <w:tcPr>
            <w:tcW w:w="1417"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Сумма, тыс. руб.</w:t>
            </w:r>
          </w:p>
        </w:tc>
        <w:tc>
          <w:tcPr>
            <w:tcW w:w="1418" w:type="dxa"/>
            <w:vAlign w:val="center"/>
          </w:tcPr>
          <w:p w:rsidR="009108A5" w:rsidRPr="00271E67" w:rsidRDefault="009108A5"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hAnsi="Times New Roman"/>
              </w:rPr>
              <w:t>Удельный вес, %</w:t>
            </w:r>
          </w:p>
        </w:tc>
      </w:tr>
      <w:tr w:rsidR="00FA618F" w:rsidRPr="00271E67" w:rsidTr="00AB0A9E">
        <w:trPr>
          <w:trHeight w:val="364"/>
        </w:trPr>
        <w:tc>
          <w:tcPr>
            <w:tcW w:w="3544" w:type="dxa"/>
            <w:shd w:val="clear" w:color="auto" w:fill="auto"/>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До 1 года</w:t>
            </w:r>
          </w:p>
        </w:tc>
        <w:tc>
          <w:tcPr>
            <w:tcW w:w="1701"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511 580</w:t>
            </w:r>
          </w:p>
        </w:tc>
        <w:tc>
          <w:tcPr>
            <w:tcW w:w="1418"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40</w:t>
            </w:r>
          </w:p>
        </w:tc>
        <w:tc>
          <w:tcPr>
            <w:tcW w:w="1417"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567 013</w:t>
            </w:r>
          </w:p>
        </w:tc>
        <w:tc>
          <w:tcPr>
            <w:tcW w:w="1418"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43</w:t>
            </w:r>
          </w:p>
        </w:tc>
      </w:tr>
      <w:tr w:rsidR="00FA618F" w:rsidRPr="00271E67" w:rsidTr="00AB0A9E">
        <w:trPr>
          <w:trHeight w:val="364"/>
        </w:trPr>
        <w:tc>
          <w:tcPr>
            <w:tcW w:w="3544" w:type="dxa"/>
            <w:shd w:val="clear" w:color="auto" w:fill="auto"/>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От 1 года до 3 лет</w:t>
            </w:r>
          </w:p>
        </w:tc>
        <w:tc>
          <w:tcPr>
            <w:tcW w:w="1701"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526 990</w:t>
            </w:r>
          </w:p>
        </w:tc>
        <w:tc>
          <w:tcPr>
            <w:tcW w:w="1418"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41</w:t>
            </w:r>
          </w:p>
        </w:tc>
        <w:tc>
          <w:tcPr>
            <w:tcW w:w="1417"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400 319</w:t>
            </w:r>
          </w:p>
        </w:tc>
        <w:tc>
          <w:tcPr>
            <w:tcW w:w="1418"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31</w:t>
            </w:r>
          </w:p>
        </w:tc>
      </w:tr>
      <w:tr w:rsidR="00FA618F" w:rsidRPr="00271E67" w:rsidTr="00AB0A9E">
        <w:trPr>
          <w:trHeight w:val="364"/>
        </w:trPr>
        <w:tc>
          <w:tcPr>
            <w:tcW w:w="3544" w:type="dxa"/>
            <w:shd w:val="clear" w:color="auto" w:fill="auto"/>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Свыше 3 лет</w:t>
            </w:r>
          </w:p>
        </w:tc>
        <w:tc>
          <w:tcPr>
            <w:tcW w:w="1701"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169 573</w:t>
            </w:r>
          </w:p>
        </w:tc>
        <w:tc>
          <w:tcPr>
            <w:tcW w:w="1418"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13,2</w:t>
            </w:r>
          </w:p>
        </w:tc>
        <w:tc>
          <w:tcPr>
            <w:tcW w:w="1417"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281 869</w:t>
            </w:r>
          </w:p>
        </w:tc>
        <w:tc>
          <w:tcPr>
            <w:tcW w:w="1418"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22</w:t>
            </w:r>
          </w:p>
        </w:tc>
      </w:tr>
      <w:tr w:rsidR="00FA618F" w:rsidRPr="00271E67" w:rsidTr="00AB0A9E">
        <w:trPr>
          <w:trHeight w:val="364"/>
        </w:trPr>
        <w:tc>
          <w:tcPr>
            <w:tcW w:w="3544" w:type="dxa"/>
            <w:shd w:val="clear" w:color="auto" w:fill="auto"/>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Просроченная задолженность</w:t>
            </w:r>
          </w:p>
        </w:tc>
        <w:tc>
          <w:tcPr>
            <w:tcW w:w="1701"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73 944</w:t>
            </w:r>
          </w:p>
        </w:tc>
        <w:tc>
          <w:tcPr>
            <w:tcW w:w="1418"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5,8</w:t>
            </w:r>
          </w:p>
        </w:tc>
        <w:tc>
          <w:tcPr>
            <w:tcW w:w="1417"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51 912</w:t>
            </w:r>
          </w:p>
        </w:tc>
        <w:tc>
          <w:tcPr>
            <w:tcW w:w="1418" w:type="dxa"/>
            <w:vAlign w:val="center"/>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4</w:t>
            </w:r>
          </w:p>
        </w:tc>
      </w:tr>
      <w:tr w:rsidR="00FA618F" w:rsidRPr="00271E67" w:rsidTr="00AB0A9E">
        <w:trPr>
          <w:trHeight w:val="364"/>
        </w:trPr>
        <w:tc>
          <w:tcPr>
            <w:tcW w:w="3544" w:type="dxa"/>
            <w:shd w:val="clear" w:color="auto" w:fill="auto"/>
            <w:vAlign w:val="center"/>
          </w:tcPr>
          <w:p w:rsidR="00FA618F" w:rsidRPr="00271E67" w:rsidRDefault="00FA618F" w:rsidP="00AB0A9E">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Итого</w:t>
            </w:r>
          </w:p>
        </w:tc>
        <w:tc>
          <w:tcPr>
            <w:tcW w:w="1701" w:type="dxa"/>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1 282 087</w:t>
            </w:r>
          </w:p>
        </w:tc>
        <w:tc>
          <w:tcPr>
            <w:tcW w:w="1418" w:type="dxa"/>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100,0</w:t>
            </w:r>
          </w:p>
        </w:tc>
        <w:tc>
          <w:tcPr>
            <w:tcW w:w="1417" w:type="dxa"/>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1 301 113</w:t>
            </w:r>
          </w:p>
        </w:tc>
        <w:tc>
          <w:tcPr>
            <w:tcW w:w="1418" w:type="dxa"/>
          </w:tcPr>
          <w:p w:rsidR="00FA618F" w:rsidRPr="00271E67" w:rsidRDefault="00FA618F" w:rsidP="00CA634D">
            <w:pPr>
              <w:spacing w:after="0" w:line="240" w:lineRule="auto"/>
              <w:contextualSpacing/>
              <w:jc w:val="center"/>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100,0</w:t>
            </w:r>
          </w:p>
        </w:tc>
      </w:tr>
    </w:tbl>
    <w:p w:rsidR="009108A5" w:rsidRPr="00271E67" w:rsidRDefault="009108A5" w:rsidP="009108A5">
      <w:pPr>
        <w:pStyle w:val="a8"/>
        <w:spacing w:after="0" w:line="240" w:lineRule="auto"/>
        <w:ind w:left="0" w:right="-7" w:firstLine="440"/>
        <w:jc w:val="center"/>
        <w:rPr>
          <w:rFonts w:ascii="Times New Roman" w:hAnsi="Times New Roman"/>
          <w:b/>
          <w:i/>
          <w:sz w:val="24"/>
          <w:szCs w:val="24"/>
        </w:rPr>
      </w:pPr>
    </w:p>
    <w:p w:rsidR="00FA618F" w:rsidRPr="00271E67" w:rsidRDefault="00FA618F" w:rsidP="00FA618F">
      <w:pPr>
        <w:keepNext/>
        <w:spacing w:after="0" w:line="240" w:lineRule="auto"/>
        <w:ind w:right="-7" w:firstLine="567"/>
        <w:contextualSpacing/>
        <w:jc w:val="both"/>
        <w:outlineLvl w:val="2"/>
        <w:rPr>
          <w:rFonts w:ascii="Times New Roman" w:hAnsi="Times New Roman"/>
          <w:sz w:val="24"/>
          <w:szCs w:val="24"/>
        </w:rPr>
      </w:pPr>
      <w:r w:rsidRPr="00271E67">
        <w:rPr>
          <w:rFonts w:ascii="Times New Roman" w:hAnsi="Times New Roman" w:cs="Arial"/>
          <w:bCs/>
          <w:sz w:val="24"/>
          <w:szCs w:val="24"/>
        </w:rPr>
        <w:t>Банк предоставляет как краткосрочные (до 1 года), так и долгосрочные кредиты. Н</w:t>
      </w:r>
      <w:r w:rsidRPr="00271E67">
        <w:rPr>
          <w:rFonts w:ascii="Times New Roman" w:hAnsi="Times New Roman"/>
          <w:sz w:val="24"/>
          <w:szCs w:val="24"/>
        </w:rPr>
        <w:t>аибольший удельный вес ссудной задолженности в разрезе сроков, оставшихся до полного погашения, занимают кредиты сроком до года - 43%. На отчетную дату просроченная задолженность занимает наименьшую долю в кредитном портфеле, всего 4%.</w:t>
      </w:r>
    </w:p>
    <w:p w:rsidR="00FA618F" w:rsidRPr="00271E67" w:rsidRDefault="00FA618F" w:rsidP="00FA618F">
      <w:pPr>
        <w:spacing w:after="160" w:line="240" w:lineRule="auto"/>
        <w:jc w:val="both"/>
        <w:rPr>
          <w:rFonts w:ascii="Times New Roman" w:hAnsi="Times New Roman"/>
          <w:sz w:val="24"/>
          <w:szCs w:val="24"/>
        </w:rPr>
      </w:pPr>
      <w:r w:rsidRPr="00271E67">
        <w:rPr>
          <w:rFonts w:ascii="Times New Roman" w:hAnsi="Times New Roman"/>
          <w:sz w:val="24"/>
          <w:szCs w:val="24"/>
        </w:rPr>
        <w:t xml:space="preserve">          По ссудам, ссудной и приравненной к ней задолженности оценочный резерв под убытки распределен следующим образом:</w:t>
      </w:r>
    </w:p>
    <w:p w:rsidR="009108A5" w:rsidRPr="00271E67" w:rsidRDefault="009108A5" w:rsidP="009108A5">
      <w:pPr>
        <w:pStyle w:val="a8"/>
        <w:spacing w:after="0" w:line="240" w:lineRule="auto"/>
        <w:ind w:left="0" w:right="-7" w:firstLine="440"/>
        <w:rPr>
          <w:rFonts w:ascii="Times New Roman" w:hAnsi="Times New Roman"/>
          <w:sz w:val="24"/>
          <w:szCs w:val="24"/>
        </w:rPr>
      </w:pPr>
      <w:r w:rsidRPr="00271E67">
        <w:rPr>
          <w:rFonts w:ascii="Times New Roman" w:hAnsi="Times New Roman"/>
          <w:sz w:val="24"/>
          <w:szCs w:val="24"/>
        </w:rPr>
        <w:t xml:space="preserve">                                                                                                                                Таблица 10                     </w:t>
      </w:r>
    </w:p>
    <w:tbl>
      <w:tblPr>
        <w:tblStyle w:val="aff4"/>
        <w:tblW w:w="9322" w:type="dxa"/>
        <w:tblLook w:val="04A0" w:firstRow="1" w:lastRow="0" w:firstColumn="1" w:lastColumn="0" w:noHBand="0" w:noVBand="1"/>
      </w:tblPr>
      <w:tblGrid>
        <w:gridCol w:w="5070"/>
        <w:gridCol w:w="2126"/>
        <w:gridCol w:w="2126"/>
      </w:tblGrid>
      <w:tr w:rsidR="0075270D" w:rsidRPr="00271E67" w:rsidTr="00AB0A9E">
        <w:trPr>
          <w:tblHeader/>
        </w:trPr>
        <w:tc>
          <w:tcPr>
            <w:tcW w:w="5070" w:type="dxa"/>
            <w:vMerge w:val="restart"/>
          </w:tcPr>
          <w:p w:rsidR="009108A5" w:rsidRPr="00271E67" w:rsidRDefault="009108A5" w:rsidP="00AB0A9E">
            <w:pPr>
              <w:jc w:val="center"/>
              <w:rPr>
                <w:rFonts w:ascii="Times New Roman" w:hAnsi="Times New Roman"/>
                <w:sz w:val="24"/>
                <w:szCs w:val="24"/>
              </w:rPr>
            </w:pPr>
            <w:r w:rsidRPr="00271E67">
              <w:rPr>
                <w:rFonts w:ascii="Times New Roman" w:hAnsi="Times New Roman"/>
                <w:sz w:val="24"/>
                <w:szCs w:val="24"/>
              </w:rPr>
              <w:t>Показатели</w:t>
            </w:r>
          </w:p>
        </w:tc>
        <w:tc>
          <w:tcPr>
            <w:tcW w:w="2126" w:type="dxa"/>
            <w:vAlign w:val="center"/>
          </w:tcPr>
          <w:p w:rsidR="009108A5" w:rsidRPr="00271E67" w:rsidRDefault="009108A5" w:rsidP="00AB0A9E">
            <w:pPr>
              <w:tabs>
                <w:tab w:val="left" w:pos="0"/>
              </w:tabs>
              <w:autoSpaceDE w:val="0"/>
              <w:autoSpaceDN w:val="0"/>
              <w:adjustRightInd w:val="0"/>
              <w:contextualSpacing/>
              <w:jc w:val="center"/>
              <w:rPr>
                <w:rFonts w:ascii="Times New Roman" w:hAnsi="Times New Roman"/>
                <w:sz w:val="24"/>
                <w:szCs w:val="24"/>
              </w:rPr>
            </w:pPr>
            <w:r w:rsidRPr="00271E67">
              <w:rPr>
                <w:rFonts w:ascii="Times New Roman" w:hAnsi="Times New Roman"/>
                <w:sz w:val="24"/>
                <w:szCs w:val="24"/>
              </w:rPr>
              <w:t>На 01.01.2021 г.</w:t>
            </w:r>
          </w:p>
        </w:tc>
        <w:tc>
          <w:tcPr>
            <w:tcW w:w="2126" w:type="dxa"/>
          </w:tcPr>
          <w:p w:rsidR="009108A5" w:rsidRPr="00271E67" w:rsidRDefault="009108A5" w:rsidP="00FA618F">
            <w:pPr>
              <w:tabs>
                <w:tab w:val="left" w:pos="0"/>
              </w:tabs>
              <w:autoSpaceDE w:val="0"/>
              <w:autoSpaceDN w:val="0"/>
              <w:adjustRightInd w:val="0"/>
              <w:contextualSpacing/>
              <w:jc w:val="center"/>
              <w:rPr>
                <w:rFonts w:ascii="Times New Roman" w:hAnsi="Times New Roman"/>
                <w:sz w:val="24"/>
                <w:szCs w:val="24"/>
              </w:rPr>
            </w:pPr>
            <w:r w:rsidRPr="00271E67">
              <w:rPr>
                <w:rFonts w:ascii="Times New Roman" w:hAnsi="Times New Roman"/>
                <w:sz w:val="24"/>
                <w:szCs w:val="24"/>
              </w:rPr>
              <w:t>На 01.0</w:t>
            </w:r>
            <w:r w:rsidR="00FA618F" w:rsidRPr="00271E67">
              <w:rPr>
                <w:rFonts w:ascii="Times New Roman" w:hAnsi="Times New Roman"/>
                <w:sz w:val="24"/>
                <w:szCs w:val="24"/>
              </w:rPr>
              <w:t>7</w:t>
            </w:r>
            <w:r w:rsidRPr="00271E67">
              <w:rPr>
                <w:rFonts w:ascii="Times New Roman" w:hAnsi="Times New Roman"/>
                <w:sz w:val="24"/>
                <w:szCs w:val="24"/>
              </w:rPr>
              <w:t>.2021 г.</w:t>
            </w:r>
          </w:p>
        </w:tc>
      </w:tr>
      <w:tr w:rsidR="0075270D" w:rsidRPr="00271E67" w:rsidTr="00AB0A9E">
        <w:trPr>
          <w:tblHeader/>
        </w:trPr>
        <w:tc>
          <w:tcPr>
            <w:tcW w:w="5070" w:type="dxa"/>
            <w:vMerge/>
          </w:tcPr>
          <w:p w:rsidR="009108A5" w:rsidRPr="00271E67" w:rsidRDefault="009108A5" w:rsidP="00AB0A9E">
            <w:pPr>
              <w:jc w:val="center"/>
              <w:rPr>
                <w:rFonts w:ascii="Times New Roman" w:hAnsi="Times New Roman"/>
                <w:sz w:val="24"/>
                <w:szCs w:val="24"/>
              </w:rPr>
            </w:pPr>
          </w:p>
        </w:tc>
        <w:tc>
          <w:tcPr>
            <w:tcW w:w="2126" w:type="dxa"/>
          </w:tcPr>
          <w:p w:rsidR="009108A5" w:rsidRPr="00271E67" w:rsidRDefault="009108A5" w:rsidP="00AB0A9E">
            <w:pPr>
              <w:jc w:val="center"/>
              <w:rPr>
                <w:rFonts w:ascii="Times New Roman" w:hAnsi="Times New Roman"/>
                <w:sz w:val="24"/>
                <w:szCs w:val="24"/>
              </w:rPr>
            </w:pPr>
            <w:r w:rsidRPr="00271E67">
              <w:rPr>
                <w:rFonts w:ascii="Times New Roman" w:hAnsi="Times New Roman"/>
                <w:sz w:val="24"/>
                <w:szCs w:val="24"/>
              </w:rPr>
              <w:t>Сумма, тыс. руб.</w:t>
            </w:r>
          </w:p>
        </w:tc>
        <w:tc>
          <w:tcPr>
            <w:tcW w:w="2126" w:type="dxa"/>
          </w:tcPr>
          <w:p w:rsidR="009108A5" w:rsidRPr="00271E67" w:rsidRDefault="009108A5" w:rsidP="00AB0A9E">
            <w:pPr>
              <w:jc w:val="center"/>
              <w:rPr>
                <w:rFonts w:ascii="Times New Roman" w:hAnsi="Times New Roman"/>
                <w:sz w:val="24"/>
                <w:szCs w:val="24"/>
              </w:rPr>
            </w:pPr>
            <w:r w:rsidRPr="00271E67">
              <w:rPr>
                <w:rFonts w:ascii="Times New Roman" w:hAnsi="Times New Roman"/>
                <w:sz w:val="24"/>
                <w:szCs w:val="24"/>
              </w:rPr>
              <w:t>Сумма, тыс. руб.</w:t>
            </w:r>
          </w:p>
        </w:tc>
      </w:tr>
      <w:tr w:rsidR="00FA618F" w:rsidRPr="00271E67" w:rsidTr="00AB0A9E">
        <w:tc>
          <w:tcPr>
            <w:tcW w:w="5070" w:type="dxa"/>
          </w:tcPr>
          <w:p w:rsidR="00FA618F" w:rsidRPr="00271E67" w:rsidRDefault="00FA618F" w:rsidP="00AB0A9E">
            <w:pPr>
              <w:rPr>
                <w:rFonts w:ascii="Times New Roman" w:hAnsi="Times New Roman"/>
                <w:sz w:val="24"/>
                <w:szCs w:val="24"/>
              </w:rPr>
            </w:pPr>
            <w:r w:rsidRPr="00271E67">
              <w:rPr>
                <w:rFonts w:ascii="Times New Roman" w:hAnsi="Times New Roman"/>
                <w:sz w:val="24"/>
                <w:szCs w:val="24"/>
              </w:rPr>
              <w:t>Резерв, рассчитанный за 12 месяцев (стадия 1)</w:t>
            </w:r>
          </w:p>
        </w:tc>
        <w:tc>
          <w:tcPr>
            <w:tcW w:w="2126" w:type="dxa"/>
          </w:tcPr>
          <w:p w:rsidR="00FA618F" w:rsidRPr="00271E67" w:rsidRDefault="00FA618F" w:rsidP="00CA634D">
            <w:pPr>
              <w:jc w:val="center"/>
              <w:rPr>
                <w:rFonts w:ascii="Times New Roman" w:hAnsi="Times New Roman"/>
                <w:sz w:val="24"/>
                <w:szCs w:val="24"/>
              </w:rPr>
            </w:pPr>
            <w:r w:rsidRPr="00271E67">
              <w:rPr>
                <w:rFonts w:ascii="Times New Roman" w:hAnsi="Times New Roman"/>
                <w:sz w:val="24"/>
                <w:szCs w:val="24"/>
              </w:rPr>
              <w:t>11 324</w:t>
            </w:r>
          </w:p>
        </w:tc>
        <w:tc>
          <w:tcPr>
            <w:tcW w:w="2126" w:type="dxa"/>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11 049</w:t>
            </w:r>
          </w:p>
        </w:tc>
      </w:tr>
      <w:tr w:rsidR="00FA618F" w:rsidRPr="00271E67" w:rsidTr="00AB0A9E">
        <w:tc>
          <w:tcPr>
            <w:tcW w:w="5070" w:type="dxa"/>
          </w:tcPr>
          <w:p w:rsidR="00FA618F" w:rsidRPr="00271E67" w:rsidRDefault="00FA618F" w:rsidP="00AB0A9E">
            <w:pPr>
              <w:rPr>
                <w:rFonts w:ascii="Times New Roman" w:hAnsi="Times New Roman"/>
                <w:sz w:val="24"/>
                <w:szCs w:val="24"/>
              </w:rPr>
            </w:pPr>
            <w:r w:rsidRPr="00271E67">
              <w:rPr>
                <w:rFonts w:ascii="Times New Roman" w:hAnsi="Times New Roman"/>
                <w:sz w:val="24"/>
                <w:szCs w:val="24"/>
              </w:rPr>
              <w:t>Резерв, рассчитанный за весь срок пользования (стадия 2)</w:t>
            </w:r>
          </w:p>
        </w:tc>
        <w:tc>
          <w:tcPr>
            <w:tcW w:w="2126" w:type="dxa"/>
          </w:tcPr>
          <w:p w:rsidR="00FA618F" w:rsidRPr="00271E67" w:rsidRDefault="00FA618F" w:rsidP="00CA634D">
            <w:pPr>
              <w:jc w:val="center"/>
              <w:rPr>
                <w:rFonts w:ascii="Times New Roman" w:hAnsi="Times New Roman"/>
                <w:sz w:val="24"/>
                <w:szCs w:val="24"/>
              </w:rPr>
            </w:pPr>
            <w:r w:rsidRPr="00271E67">
              <w:rPr>
                <w:rFonts w:ascii="Times New Roman" w:hAnsi="Times New Roman"/>
                <w:sz w:val="24"/>
                <w:szCs w:val="24"/>
              </w:rPr>
              <w:t>31 979</w:t>
            </w:r>
          </w:p>
        </w:tc>
        <w:tc>
          <w:tcPr>
            <w:tcW w:w="2126" w:type="dxa"/>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28 292</w:t>
            </w:r>
          </w:p>
        </w:tc>
      </w:tr>
      <w:tr w:rsidR="00FA618F" w:rsidRPr="00271E67" w:rsidTr="00AB0A9E">
        <w:tc>
          <w:tcPr>
            <w:tcW w:w="5070" w:type="dxa"/>
          </w:tcPr>
          <w:p w:rsidR="00FA618F" w:rsidRPr="00271E67" w:rsidRDefault="00FA618F" w:rsidP="00AB0A9E">
            <w:pPr>
              <w:rPr>
                <w:rFonts w:ascii="Times New Roman" w:hAnsi="Times New Roman"/>
                <w:sz w:val="24"/>
                <w:szCs w:val="24"/>
              </w:rPr>
            </w:pPr>
            <w:r w:rsidRPr="00271E67">
              <w:rPr>
                <w:rFonts w:ascii="Times New Roman" w:hAnsi="Times New Roman"/>
                <w:sz w:val="24"/>
                <w:szCs w:val="24"/>
              </w:rPr>
              <w:t>Резерв по обесцененным финансовым активам (стадия 3)</w:t>
            </w:r>
          </w:p>
        </w:tc>
        <w:tc>
          <w:tcPr>
            <w:tcW w:w="2126" w:type="dxa"/>
          </w:tcPr>
          <w:p w:rsidR="00FA618F" w:rsidRPr="00271E67" w:rsidRDefault="00FA618F" w:rsidP="00CA634D">
            <w:pPr>
              <w:jc w:val="center"/>
              <w:rPr>
                <w:rFonts w:ascii="Times New Roman" w:hAnsi="Times New Roman"/>
                <w:sz w:val="24"/>
                <w:szCs w:val="24"/>
              </w:rPr>
            </w:pPr>
            <w:r w:rsidRPr="00271E67">
              <w:rPr>
                <w:rFonts w:ascii="Times New Roman" w:hAnsi="Times New Roman"/>
                <w:sz w:val="24"/>
                <w:szCs w:val="24"/>
              </w:rPr>
              <w:t>84 706</w:t>
            </w:r>
          </w:p>
        </w:tc>
        <w:tc>
          <w:tcPr>
            <w:tcW w:w="2126" w:type="dxa"/>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79 569</w:t>
            </w:r>
          </w:p>
        </w:tc>
      </w:tr>
      <w:tr w:rsidR="00FA618F" w:rsidRPr="00271E67" w:rsidTr="00AB0A9E">
        <w:tc>
          <w:tcPr>
            <w:tcW w:w="5070" w:type="dxa"/>
          </w:tcPr>
          <w:p w:rsidR="00FA618F" w:rsidRPr="00271E67" w:rsidRDefault="00FA618F" w:rsidP="00AB0A9E">
            <w:pPr>
              <w:rPr>
                <w:rFonts w:ascii="Times New Roman" w:hAnsi="Times New Roman"/>
                <w:sz w:val="24"/>
                <w:szCs w:val="24"/>
              </w:rPr>
            </w:pPr>
            <w:r w:rsidRPr="00271E67">
              <w:rPr>
                <w:rFonts w:ascii="Times New Roman" w:hAnsi="Times New Roman"/>
                <w:sz w:val="24"/>
                <w:szCs w:val="24"/>
              </w:rPr>
              <w:t xml:space="preserve">Итого резерв на возможные потери по </w:t>
            </w:r>
            <w:r w:rsidRPr="00271E67">
              <w:rPr>
                <w:rFonts w:ascii="Times New Roman" w:eastAsia="Times New Roman" w:hAnsi="Times New Roman"/>
                <w:bCs/>
                <w:sz w:val="24"/>
                <w:szCs w:val="24"/>
              </w:rPr>
              <w:t>ссудам, ссудной и приравненной к ней задолженности</w:t>
            </w:r>
          </w:p>
        </w:tc>
        <w:tc>
          <w:tcPr>
            <w:tcW w:w="2126" w:type="dxa"/>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128 009</w:t>
            </w:r>
          </w:p>
        </w:tc>
        <w:tc>
          <w:tcPr>
            <w:tcW w:w="2126" w:type="dxa"/>
          </w:tcPr>
          <w:p w:rsidR="00FA618F" w:rsidRPr="00271E67" w:rsidRDefault="00FA618F" w:rsidP="00CA634D">
            <w:pPr>
              <w:jc w:val="center"/>
              <w:rPr>
                <w:rFonts w:ascii="Times New Roman" w:hAnsi="Times New Roman"/>
                <w:color w:val="000000"/>
                <w:sz w:val="24"/>
                <w:szCs w:val="24"/>
              </w:rPr>
            </w:pPr>
            <w:r w:rsidRPr="00271E67">
              <w:rPr>
                <w:rFonts w:ascii="Times New Roman" w:hAnsi="Times New Roman"/>
                <w:color w:val="000000"/>
                <w:sz w:val="24"/>
                <w:szCs w:val="24"/>
              </w:rPr>
              <w:t>118 910</w:t>
            </w:r>
          </w:p>
        </w:tc>
      </w:tr>
    </w:tbl>
    <w:p w:rsidR="00EC3A74" w:rsidRPr="00271E67" w:rsidRDefault="0080143D" w:rsidP="00493E06">
      <w:pPr>
        <w:jc w:val="both"/>
        <w:rPr>
          <w:rFonts w:ascii="Times New Roman" w:hAnsi="Times New Roman"/>
          <w:b/>
          <w:i/>
          <w:sz w:val="24"/>
          <w:szCs w:val="24"/>
          <w:lang w:val="en-US"/>
        </w:rPr>
      </w:pPr>
      <w:r w:rsidRPr="00271E67">
        <w:rPr>
          <w:rFonts w:ascii="Times New Roman" w:hAnsi="Times New Roman"/>
          <w:sz w:val="24"/>
          <w:szCs w:val="24"/>
        </w:rPr>
        <w:t xml:space="preserve">                                                                                                   </w:t>
      </w:r>
    </w:p>
    <w:p w:rsidR="00241518" w:rsidRPr="00271E67" w:rsidRDefault="00CC5EAA" w:rsidP="00B532C6">
      <w:pPr>
        <w:spacing w:line="240" w:lineRule="auto"/>
        <w:jc w:val="both"/>
        <w:rPr>
          <w:rFonts w:ascii="Times New Roman" w:hAnsi="Times New Roman"/>
          <w:sz w:val="24"/>
          <w:szCs w:val="24"/>
        </w:rPr>
      </w:pPr>
      <w:r w:rsidRPr="00271E67">
        <w:rPr>
          <w:rFonts w:ascii="Times New Roman" w:hAnsi="Times New Roman"/>
          <w:sz w:val="24"/>
          <w:szCs w:val="24"/>
        </w:rPr>
        <w:t xml:space="preserve"> </w:t>
      </w:r>
      <w:r w:rsidR="007A6E69" w:rsidRPr="00271E67">
        <w:rPr>
          <w:rFonts w:ascii="Times New Roman" w:hAnsi="Times New Roman"/>
          <w:b/>
          <w:bCs/>
          <w:i/>
          <w:iCs/>
          <w:sz w:val="24"/>
          <w:szCs w:val="24"/>
        </w:rPr>
        <w:t xml:space="preserve"> </w:t>
      </w:r>
      <w:r w:rsidR="0083706B" w:rsidRPr="00271E67">
        <w:rPr>
          <w:rFonts w:ascii="Times New Roman" w:hAnsi="Times New Roman"/>
          <w:b/>
          <w:bCs/>
          <w:iCs/>
          <w:sz w:val="24"/>
          <w:szCs w:val="24"/>
        </w:rPr>
        <w:t>3.1.6.</w:t>
      </w:r>
      <w:r w:rsidR="007A6E69" w:rsidRPr="00271E67">
        <w:rPr>
          <w:rFonts w:ascii="Times New Roman" w:hAnsi="Times New Roman"/>
          <w:b/>
          <w:bCs/>
          <w:iCs/>
          <w:sz w:val="24"/>
          <w:szCs w:val="24"/>
        </w:rPr>
        <w:t xml:space="preserve"> Информация об изменении оценочного резерва под ожидаемые кредитные убытки по обесцененным</w:t>
      </w:r>
      <w:r w:rsidR="00EE4BC3" w:rsidRPr="00271E67">
        <w:rPr>
          <w:rFonts w:ascii="Times New Roman" w:hAnsi="Times New Roman"/>
          <w:b/>
          <w:bCs/>
          <w:iCs/>
          <w:sz w:val="24"/>
          <w:szCs w:val="24"/>
        </w:rPr>
        <w:t xml:space="preserve"> (дефолтным)</w:t>
      </w:r>
      <w:r w:rsidR="007A6E69" w:rsidRPr="00271E67">
        <w:rPr>
          <w:rFonts w:ascii="Times New Roman" w:hAnsi="Times New Roman"/>
          <w:b/>
          <w:bCs/>
          <w:iCs/>
          <w:sz w:val="24"/>
          <w:szCs w:val="24"/>
        </w:rPr>
        <w:t xml:space="preserve"> финансовым активам</w:t>
      </w:r>
      <w:r w:rsidR="0007677A" w:rsidRPr="00271E67">
        <w:rPr>
          <w:rFonts w:ascii="Times New Roman" w:hAnsi="Times New Roman"/>
          <w:sz w:val="24"/>
          <w:szCs w:val="24"/>
        </w:rPr>
        <w:t xml:space="preserve">      </w:t>
      </w:r>
      <w:r w:rsidR="00241518" w:rsidRPr="00271E67">
        <w:rPr>
          <w:rFonts w:ascii="Times New Roman" w:hAnsi="Times New Roman"/>
          <w:sz w:val="24"/>
          <w:szCs w:val="24"/>
        </w:rPr>
        <w:t xml:space="preserve">         </w:t>
      </w:r>
    </w:p>
    <w:p w:rsidR="002D1DED" w:rsidRPr="00740040" w:rsidRDefault="002D1DED" w:rsidP="00D13D56">
      <w:pPr>
        <w:spacing w:after="0" w:line="240" w:lineRule="auto"/>
        <w:ind w:firstLine="708"/>
        <w:jc w:val="both"/>
        <w:rPr>
          <w:rFonts w:ascii="Times New Roman" w:hAnsi="Times New Roman"/>
          <w:sz w:val="24"/>
          <w:szCs w:val="24"/>
        </w:rPr>
      </w:pPr>
      <w:r w:rsidRPr="00271E67">
        <w:rPr>
          <w:rFonts w:ascii="Times New Roman" w:hAnsi="Times New Roman"/>
          <w:sz w:val="24"/>
          <w:szCs w:val="24"/>
        </w:rPr>
        <w:t>По состоянию на отчетную дату резерв на возможные потери по обесцененным (дефолтным) ссудам, ссудной и приравненной к ней задолженности в соответствии с МСФО (</w:t>
      </w:r>
      <w:r w:rsidRPr="00271E67">
        <w:rPr>
          <w:rFonts w:ascii="Times New Roman" w:hAnsi="Times New Roman"/>
          <w:sz w:val="24"/>
          <w:szCs w:val="24"/>
          <w:lang w:val="en-US"/>
        </w:rPr>
        <w:t>IFRS</w:t>
      </w:r>
      <w:r w:rsidRPr="00271E67">
        <w:rPr>
          <w:rFonts w:ascii="Times New Roman" w:hAnsi="Times New Roman"/>
          <w:sz w:val="24"/>
          <w:szCs w:val="24"/>
        </w:rPr>
        <w:t>) 9 составляет 79 569 тыс.руб., по сравнению с началом года он снизился на 5 137 тыс.руб.</w:t>
      </w:r>
    </w:p>
    <w:p w:rsidR="00C76846" w:rsidRPr="00740040" w:rsidRDefault="00C76846" w:rsidP="002D1DED">
      <w:pPr>
        <w:spacing w:after="0" w:line="240" w:lineRule="auto"/>
        <w:jc w:val="both"/>
        <w:rPr>
          <w:rFonts w:ascii="Times New Roman" w:hAnsi="Times New Roman"/>
          <w:sz w:val="24"/>
          <w:szCs w:val="24"/>
        </w:rPr>
      </w:pPr>
    </w:p>
    <w:p w:rsidR="001613A0" w:rsidRPr="00EC6FF2" w:rsidRDefault="001613A0" w:rsidP="001613A0">
      <w:pPr>
        <w:spacing w:after="0" w:line="240" w:lineRule="auto"/>
        <w:ind w:right="-7"/>
        <w:jc w:val="both"/>
        <w:rPr>
          <w:rFonts w:ascii="Times New Roman" w:hAnsi="Times New Roman"/>
          <w:b/>
          <w:sz w:val="24"/>
          <w:szCs w:val="24"/>
        </w:rPr>
      </w:pPr>
      <w:r w:rsidRPr="00271E67">
        <w:rPr>
          <w:rFonts w:ascii="Times New Roman" w:hAnsi="Times New Roman"/>
          <w:b/>
          <w:sz w:val="24"/>
          <w:szCs w:val="24"/>
        </w:rPr>
        <w:t>3.2  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254193" w:rsidRPr="00EC6FF2" w:rsidRDefault="00254193" w:rsidP="001613A0">
      <w:pPr>
        <w:spacing w:after="0" w:line="240" w:lineRule="auto"/>
        <w:ind w:right="-7"/>
        <w:jc w:val="both"/>
        <w:rPr>
          <w:rFonts w:ascii="Times New Roman" w:hAnsi="Times New Roman"/>
          <w:b/>
          <w:sz w:val="24"/>
          <w:szCs w:val="24"/>
        </w:rPr>
      </w:pPr>
    </w:p>
    <w:p w:rsidR="001613A0" w:rsidRPr="00271E67" w:rsidRDefault="001613A0" w:rsidP="001613A0">
      <w:pPr>
        <w:spacing w:after="0" w:line="240" w:lineRule="auto"/>
        <w:ind w:right="-7" w:firstLine="440"/>
        <w:contextualSpacing/>
        <w:jc w:val="both"/>
        <w:rPr>
          <w:rFonts w:ascii="Times New Roman" w:hAnsi="Times New Roman"/>
          <w:sz w:val="24"/>
          <w:szCs w:val="24"/>
        </w:rPr>
      </w:pPr>
      <w:r w:rsidRPr="00271E67">
        <w:rPr>
          <w:rFonts w:ascii="Times New Roman" w:hAnsi="Times New Roman"/>
          <w:sz w:val="24"/>
          <w:szCs w:val="24"/>
        </w:rPr>
        <w:t xml:space="preserve">Основные средства принимаются к учету по первоначальной стоимости, которая определяется на дату ввода объекта основных средств в эксплуатацию. Первоначальной стоимостью основных средств, приобретенных за плату, признается сумма фактических затрат  банка на сооружение (строительство), создание (изготовление) и приобретение </w:t>
      </w:r>
      <w:r w:rsidRPr="00271E67">
        <w:rPr>
          <w:rFonts w:ascii="Times New Roman" w:hAnsi="Times New Roman"/>
          <w:sz w:val="24"/>
          <w:szCs w:val="24"/>
        </w:rPr>
        <w:lastRenderedPageBreak/>
        <w:t xml:space="preserve">объекта основных средств.  Уплаченный налог на добавленную стоимость  включается в стоимость объекта основных средств.  </w:t>
      </w:r>
    </w:p>
    <w:p w:rsidR="001613A0" w:rsidRPr="00271E67" w:rsidRDefault="001613A0" w:rsidP="00C76846">
      <w:pPr>
        <w:spacing w:after="0" w:line="240" w:lineRule="auto"/>
        <w:ind w:firstLine="426"/>
        <w:jc w:val="both"/>
        <w:rPr>
          <w:rFonts w:ascii="Times New Roman" w:hAnsi="Times New Roman"/>
          <w:sz w:val="24"/>
          <w:szCs w:val="24"/>
          <w:lang w:eastAsia="ru-RU"/>
        </w:rPr>
      </w:pPr>
      <w:r w:rsidRPr="00271E67">
        <w:rPr>
          <w:rFonts w:ascii="Times New Roman" w:eastAsia="Times New Roman" w:hAnsi="Times New Roman"/>
          <w:sz w:val="24"/>
          <w:szCs w:val="24"/>
          <w:lang w:eastAsia="ru-RU"/>
        </w:rPr>
        <w:t xml:space="preserve">Нематериальными активами представлены  лицензиями </w:t>
      </w:r>
      <w:r w:rsidRPr="00271E67">
        <w:rPr>
          <w:rFonts w:ascii="Times New Roman" w:hAnsi="Times New Roman"/>
          <w:sz w:val="24"/>
          <w:szCs w:val="24"/>
          <w:lang w:eastAsia="ru-RU"/>
        </w:rPr>
        <w:t>на программное и компьютерное обеспечение.</w:t>
      </w:r>
    </w:p>
    <w:p w:rsidR="001613A0" w:rsidRPr="00271E67" w:rsidRDefault="001613A0" w:rsidP="00C76846">
      <w:pPr>
        <w:spacing w:after="0" w:line="240" w:lineRule="auto"/>
        <w:ind w:right="-7" w:firstLine="440"/>
        <w:contextualSpacing/>
        <w:jc w:val="both"/>
        <w:rPr>
          <w:rFonts w:ascii="Times New Roman" w:hAnsi="Times New Roman"/>
          <w:sz w:val="24"/>
          <w:szCs w:val="24"/>
        </w:rPr>
      </w:pPr>
      <w:r w:rsidRPr="00271E67">
        <w:rPr>
          <w:rFonts w:ascii="Times New Roman" w:hAnsi="Times New Roman"/>
          <w:sz w:val="24"/>
          <w:szCs w:val="24"/>
        </w:rPr>
        <w:t>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в эксплуатацию.</w:t>
      </w:r>
    </w:p>
    <w:p w:rsidR="001613A0" w:rsidRPr="00271E67" w:rsidRDefault="001613A0" w:rsidP="001613A0">
      <w:pPr>
        <w:spacing w:after="0" w:line="240" w:lineRule="auto"/>
        <w:ind w:right="-7" w:firstLine="440"/>
        <w:jc w:val="both"/>
        <w:rPr>
          <w:rFonts w:ascii="Times New Roman" w:hAnsi="Times New Roman"/>
          <w:sz w:val="24"/>
          <w:szCs w:val="24"/>
        </w:rPr>
      </w:pPr>
      <w:r w:rsidRPr="00271E67">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1613A0" w:rsidRPr="00271E67" w:rsidRDefault="001613A0" w:rsidP="001613A0">
      <w:pPr>
        <w:spacing w:after="0" w:line="240" w:lineRule="auto"/>
        <w:ind w:right="-7" w:firstLine="440"/>
        <w:jc w:val="both"/>
        <w:rPr>
          <w:rFonts w:ascii="Times New Roman" w:hAnsi="Times New Roman"/>
          <w:sz w:val="24"/>
          <w:szCs w:val="24"/>
        </w:rPr>
      </w:pPr>
      <w:r w:rsidRPr="00271E67">
        <w:rPr>
          <w:rFonts w:ascii="Times New Roman" w:hAnsi="Times New Roman"/>
          <w:sz w:val="24"/>
          <w:szCs w:val="24"/>
        </w:rPr>
        <w:t>Банк не имеет существенных договорных обязательств по приобретению, замене и выбытию основных средств. Основные средства и  объекты  недвижимости не заложены, не обременены правами третьих лиц. Ограничения прав собственности на основные средства отсутствуют.</w:t>
      </w:r>
    </w:p>
    <w:p w:rsidR="001613A0" w:rsidRPr="00271E67" w:rsidRDefault="001613A0" w:rsidP="001613A0">
      <w:pPr>
        <w:spacing w:after="0" w:line="240" w:lineRule="auto"/>
        <w:jc w:val="both"/>
        <w:rPr>
          <w:rFonts w:ascii="Times New Roman" w:eastAsia="Times New Roman" w:hAnsi="Times New Roman"/>
          <w:sz w:val="26"/>
          <w:szCs w:val="26"/>
          <w:lang w:eastAsia="ru-RU"/>
        </w:rPr>
      </w:pPr>
      <w:r w:rsidRPr="00271E67">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1613A0" w:rsidRPr="00A64DA6" w:rsidRDefault="001613A0" w:rsidP="001613A0">
      <w:pPr>
        <w:spacing w:after="0" w:line="240" w:lineRule="auto"/>
        <w:jc w:val="both"/>
        <w:rPr>
          <w:rFonts w:ascii="Times New Roman" w:eastAsia="Times New Roman" w:hAnsi="Times New Roman"/>
          <w:sz w:val="26"/>
          <w:szCs w:val="26"/>
          <w:lang w:eastAsia="ru-RU"/>
        </w:rPr>
      </w:pPr>
      <w:r w:rsidRPr="001613A0">
        <w:rPr>
          <w:rFonts w:ascii="Times New Roman" w:eastAsia="Times New Roman" w:hAnsi="Times New Roman"/>
          <w:color w:val="FF0000"/>
          <w:sz w:val="26"/>
          <w:szCs w:val="26"/>
          <w:lang w:eastAsia="ru-RU"/>
        </w:rPr>
        <w:t xml:space="preserve">       </w:t>
      </w:r>
      <w:r w:rsidRPr="00A64DA6">
        <w:rPr>
          <w:rFonts w:ascii="Times New Roman" w:eastAsia="Times New Roman" w:hAnsi="Times New Roman"/>
          <w:sz w:val="26"/>
          <w:szCs w:val="26"/>
          <w:lang w:eastAsia="ru-RU"/>
        </w:rPr>
        <w:t xml:space="preserve">Стоимость основных средств, активов в форме права пользования и нематериальных активов в первом полугодии 2021г. уменьшилась на 18,6% по сравнению с данными последнего годового отчетного периода. Уменьшение связано с  реализацией  основных средств - нежилых помещений и нежилого помещения, не введенного в состав основных средств и учитываемого на балансовом счете № 60415 «Вложения в сооружение  и приобретение основных средств». </w:t>
      </w:r>
    </w:p>
    <w:p w:rsidR="001613A0" w:rsidRPr="001613A0" w:rsidRDefault="001613A0" w:rsidP="001613A0">
      <w:pPr>
        <w:spacing w:after="0" w:line="240" w:lineRule="auto"/>
        <w:jc w:val="both"/>
        <w:rPr>
          <w:rFonts w:ascii="Times New Roman" w:eastAsia="Times New Roman" w:hAnsi="Times New Roman"/>
          <w:color w:val="FF0000"/>
          <w:sz w:val="26"/>
          <w:szCs w:val="26"/>
          <w:lang w:eastAsia="ru-RU"/>
        </w:rPr>
      </w:pPr>
      <w:r w:rsidRPr="00A64DA6">
        <w:rPr>
          <w:rFonts w:ascii="Times New Roman" w:eastAsia="Times New Roman" w:hAnsi="Times New Roman"/>
          <w:sz w:val="26"/>
          <w:szCs w:val="26"/>
          <w:lang w:eastAsia="ru-RU"/>
        </w:rPr>
        <w:t xml:space="preserve">    </w:t>
      </w:r>
      <w:r w:rsidRPr="00A64DA6">
        <w:rPr>
          <w:rFonts w:ascii="Times New Roman" w:hAnsi="Times New Roman"/>
          <w:sz w:val="24"/>
          <w:szCs w:val="24"/>
        </w:rPr>
        <w:t xml:space="preserve">    </w:t>
      </w:r>
      <w:r w:rsidRPr="00A64DA6">
        <w:rPr>
          <w:rFonts w:ascii="Times New Roman" w:hAnsi="Times New Roman"/>
          <w:sz w:val="26"/>
          <w:szCs w:val="26"/>
        </w:rPr>
        <w:t>По состоянию на отчетную дату на балансе Банка в сумме 85280 тыс. руб. отражены долгосрочные активы, предназначенные для продажи, в том числе земельные участки и здания, полученные по соглашениям об отступном, договорам залога и предназначенные для продажи.</w:t>
      </w:r>
      <w:r w:rsidRPr="00A64DA6">
        <w:rPr>
          <w:rFonts w:ascii="Times New Roman" w:eastAsia="Times New Roman" w:hAnsi="Times New Roman"/>
          <w:sz w:val="26"/>
          <w:szCs w:val="26"/>
          <w:lang w:eastAsia="ru-RU"/>
        </w:rPr>
        <w:t xml:space="preserve"> Долгосрочные активы, предназначенных для продажи в первом полугодии 2021г. уменьшилась на 13,6% (13414 тыс. руб.) по сравнению с данными за предыдущий отчетный год. Уменьшение связано с  реализацией двух земельных участков, расположенных в г.Мичуринске</w:t>
      </w:r>
      <w:r w:rsidRPr="001613A0">
        <w:rPr>
          <w:rFonts w:ascii="Times New Roman" w:eastAsia="Times New Roman" w:hAnsi="Times New Roman"/>
          <w:color w:val="FF0000"/>
          <w:sz w:val="26"/>
          <w:szCs w:val="26"/>
          <w:lang w:eastAsia="ru-RU"/>
        </w:rPr>
        <w:t>.</w:t>
      </w:r>
    </w:p>
    <w:p w:rsidR="001613A0" w:rsidRPr="001613A0" w:rsidRDefault="001613A0" w:rsidP="001613A0">
      <w:pPr>
        <w:spacing w:after="0" w:line="240" w:lineRule="auto"/>
        <w:jc w:val="both"/>
        <w:rPr>
          <w:rFonts w:ascii="Times New Roman" w:hAnsi="Times New Roman"/>
          <w:color w:val="FF0000"/>
          <w:sz w:val="24"/>
          <w:szCs w:val="24"/>
        </w:rPr>
      </w:pPr>
    </w:p>
    <w:p w:rsidR="001613A0" w:rsidRPr="00271E67" w:rsidRDefault="001613A0" w:rsidP="008B3BE4">
      <w:pPr>
        <w:spacing w:after="0" w:line="240" w:lineRule="auto"/>
        <w:ind w:right="-7"/>
        <w:jc w:val="center"/>
        <w:rPr>
          <w:rFonts w:ascii="Times New Roman" w:eastAsia="Times New Roman" w:hAnsi="Times New Roman"/>
          <w:b/>
          <w:sz w:val="24"/>
          <w:szCs w:val="24"/>
          <w:lang w:eastAsia="ru-RU"/>
        </w:rPr>
      </w:pPr>
      <w:r w:rsidRPr="00271E67">
        <w:rPr>
          <w:rFonts w:ascii="Times New Roman" w:eastAsia="Times New Roman" w:hAnsi="Times New Roman"/>
          <w:b/>
          <w:sz w:val="24"/>
          <w:szCs w:val="24"/>
          <w:lang w:eastAsia="ru-RU"/>
        </w:rPr>
        <w:t>3.3.Информация о переоценке основных средств</w:t>
      </w:r>
    </w:p>
    <w:p w:rsidR="008B3BE4" w:rsidRPr="00271E67" w:rsidRDefault="008B3BE4" w:rsidP="001613A0">
      <w:pPr>
        <w:spacing w:after="0" w:line="240" w:lineRule="auto"/>
        <w:ind w:right="-7"/>
        <w:jc w:val="both"/>
        <w:rPr>
          <w:rFonts w:ascii="Times New Roman" w:eastAsia="Times New Roman" w:hAnsi="Times New Roman"/>
          <w:b/>
          <w:sz w:val="24"/>
          <w:szCs w:val="24"/>
          <w:lang w:eastAsia="ru-RU"/>
        </w:rPr>
      </w:pPr>
    </w:p>
    <w:p w:rsidR="001613A0" w:rsidRPr="00271E67" w:rsidRDefault="001613A0" w:rsidP="001613A0">
      <w:pPr>
        <w:spacing w:after="0" w:line="240" w:lineRule="auto"/>
        <w:ind w:right="-7" w:firstLine="440"/>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В  первом полугодии 2021 года переоценка объектов недвижимости не проводилась.</w:t>
      </w:r>
    </w:p>
    <w:p w:rsidR="001613A0" w:rsidRPr="00271E67" w:rsidRDefault="001613A0" w:rsidP="001613A0">
      <w:pPr>
        <w:spacing w:after="0" w:line="240" w:lineRule="auto"/>
        <w:ind w:right="-7" w:firstLine="440"/>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w:t>
      </w:r>
    </w:p>
    <w:p w:rsidR="001613A0" w:rsidRPr="00271E67" w:rsidRDefault="001613A0" w:rsidP="008B3BE4">
      <w:pPr>
        <w:pStyle w:val="a8"/>
        <w:numPr>
          <w:ilvl w:val="1"/>
          <w:numId w:val="37"/>
        </w:numPr>
        <w:spacing w:after="0" w:line="240" w:lineRule="auto"/>
        <w:ind w:right="-7"/>
        <w:jc w:val="center"/>
        <w:rPr>
          <w:rFonts w:ascii="Times New Roman" w:hAnsi="Times New Roman"/>
          <w:b/>
          <w:sz w:val="24"/>
          <w:szCs w:val="24"/>
        </w:rPr>
      </w:pPr>
      <w:r w:rsidRPr="00271E67">
        <w:rPr>
          <w:rFonts w:ascii="Times New Roman" w:hAnsi="Times New Roman"/>
          <w:b/>
          <w:sz w:val="24"/>
          <w:szCs w:val="24"/>
        </w:rPr>
        <w:t>Информация об объеме, структуре и изменении стоимости прочих активов</w:t>
      </w:r>
    </w:p>
    <w:p w:rsidR="008B3BE4" w:rsidRPr="00271E67" w:rsidRDefault="008B3BE4" w:rsidP="008B3BE4">
      <w:pPr>
        <w:spacing w:after="0" w:line="240" w:lineRule="auto"/>
        <w:ind w:right="-7"/>
        <w:jc w:val="center"/>
        <w:rPr>
          <w:rFonts w:ascii="Times New Roman" w:hAnsi="Times New Roman"/>
          <w:b/>
          <w:sz w:val="24"/>
          <w:szCs w:val="24"/>
        </w:rPr>
      </w:pPr>
    </w:p>
    <w:p w:rsidR="001613A0" w:rsidRPr="00271E67" w:rsidRDefault="001613A0" w:rsidP="001613A0">
      <w:pPr>
        <w:spacing w:after="0" w:line="240" w:lineRule="auto"/>
        <w:ind w:right="-7"/>
        <w:contextualSpacing/>
        <w:jc w:val="both"/>
        <w:rPr>
          <w:rFonts w:ascii="Times New Roman" w:hAnsi="Times New Roman"/>
          <w:sz w:val="24"/>
          <w:szCs w:val="24"/>
        </w:rPr>
      </w:pPr>
      <w:r w:rsidRPr="00271E67">
        <w:rPr>
          <w:rFonts w:ascii="Times New Roman" w:hAnsi="Times New Roman"/>
          <w:sz w:val="24"/>
          <w:szCs w:val="24"/>
        </w:rPr>
        <w:t xml:space="preserve">          Сумма прочих активов на 01.07.2021г. по сравнению с данными последнего годового отчетного периода снизилась на 36%, что обусловлено перегруппировкой задолженности по сделкам, связанным с отчуждением недвижимого имущества с одновременным предоставлением контрагенту права отсрочки платежа. </w:t>
      </w:r>
    </w:p>
    <w:p w:rsidR="001613A0" w:rsidRPr="00271E67" w:rsidRDefault="001613A0" w:rsidP="001613A0">
      <w:pPr>
        <w:spacing w:after="0" w:line="240" w:lineRule="auto"/>
        <w:ind w:right="-7"/>
        <w:jc w:val="both"/>
        <w:rPr>
          <w:rFonts w:ascii="Times New Roman" w:hAnsi="Times New Roman"/>
          <w:sz w:val="24"/>
          <w:szCs w:val="24"/>
        </w:rPr>
      </w:pPr>
    </w:p>
    <w:p w:rsidR="001613A0" w:rsidRPr="00271E67" w:rsidRDefault="001613A0" w:rsidP="000A7736">
      <w:pPr>
        <w:spacing w:after="0" w:line="240" w:lineRule="auto"/>
        <w:ind w:right="-7"/>
        <w:jc w:val="center"/>
        <w:rPr>
          <w:rFonts w:ascii="Times New Roman" w:hAnsi="Times New Roman"/>
          <w:b/>
          <w:sz w:val="24"/>
          <w:szCs w:val="24"/>
        </w:rPr>
      </w:pPr>
      <w:r w:rsidRPr="00271E67">
        <w:rPr>
          <w:rFonts w:ascii="Times New Roman" w:hAnsi="Times New Roman"/>
          <w:b/>
          <w:sz w:val="24"/>
          <w:szCs w:val="24"/>
        </w:rPr>
        <w:t>3.5  Информация об остатках средств на счетах клиентов в разрезе видов</w:t>
      </w:r>
    </w:p>
    <w:p w:rsidR="001613A0" w:rsidRPr="00271E67" w:rsidRDefault="001613A0" w:rsidP="001613A0">
      <w:pPr>
        <w:spacing w:after="0" w:line="240" w:lineRule="auto"/>
        <w:ind w:right="-7" w:firstLine="440"/>
        <w:jc w:val="center"/>
        <w:rPr>
          <w:rFonts w:ascii="Times New Roman" w:hAnsi="Times New Roman"/>
          <w:sz w:val="24"/>
          <w:szCs w:val="24"/>
        </w:rPr>
      </w:pPr>
    </w:p>
    <w:p w:rsidR="00254193" w:rsidRDefault="001613A0" w:rsidP="001613A0">
      <w:pPr>
        <w:spacing w:after="0" w:line="240" w:lineRule="auto"/>
        <w:ind w:right="-7"/>
        <w:contextualSpacing/>
        <w:jc w:val="both"/>
        <w:rPr>
          <w:rFonts w:ascii="Times New Roman" w:eastAsia="Times New Roman" w:hAnsi="Times New Roman"/>
          <w:sz w:val="24"/>
          <w:szCs w:val="24"/>
          <w:lang w:val="en-US"/>
        </w:rPr>
      </w:pPr>
      <w:r w:rsidRPr="00271E67">
        <w:rPr>
          <w:rFonts w:ascii="Times New Roman" w:eastAsia="Times New Roman" w:hAnsi="Times New Roman"/>
          <w:sz w:val="24"/>
          <w:szCs w:val="24"/>
        </w:rPr>
        <w:t xml:space="preserve">Информация об остатках средств на счетах клиентов по амортизированной стоимости </w:t>
      </w:r>
      <w:r w:rsidRPr="00271E67">
        <w:rPr>
          <w:rFonts w:ascii="Times New Roman" w:eastAsia="Times New Roman" w:hAnsi="Times New Roman"/>
          <w:bCs/>
          <w:sz w:val="24"/>
          <w:szCs w:val="24"/>
        </w:rPr>
        <w:t>(не являющихся кредитными организациями</w:t>
      </w:r>
      <w:r w:rsidRPr="00271E67">
        <w:rPr>
          <w:rFonts w:ascii="Times New Roman" w:eastAsia="Times New Roman" w:hAnsi="Times New Roman"/>
          <w:sz w:val="24"/>
          <w:szCs w:val="24"/>
        </w:rPr>
        <w:t xml:space="preserve">) Банка приведена в таблице.  Данные приведены по бухгалтерскому балансу (публикуемая форма) (форма 0409806)). </w:t>
      </w:r>
    </w:p>
    <w:p w:rsidR="00254193" w:rsidRPr="00254193" w:rsidRDefault="00254193" w:rsidP="001613A0">
      <w:pPr>
        <w:spacing w:after="0" w:line="240" w:lineRule="auto"/>
        <w:ind w:right="-7"/>
        <w:contextualSpacing/>
        <w:jc w:val="both"/>
        <w:rPr>
          <w:rFonts w:ascii="Times New Roman" w:eastAsia="Times New Roman" w:hAnsi="Times New Roman"/>
          <w:sz w:val="24"/>
          <w:szCs w:val="24"/>
          <w:lang w:val="en-US"/>
        </w:rPr>
      </w:pPr>
    </w:p>
    <w:p w:rsidR="00254193" w:rsidRDefault="00254193" w:rsidP="001613A0">
      <w:pPr>
        <w:spacing w:after="0" w:line="240" w:lineRule="auto"/>
        <w:ind w:right="-7"/>
        <w:contextualSpacing/>
        <w:jc w:val="both"/>
        <w:rPr>
          <w:rFonts w:ascii="Times New Roman" w:eastAsia="Times New Roman" w:hAnsi="Times New Roman"/>
          <w:sz w:val="24"/>
          <w:szCs w:val="24"/>
          <w:lang w:val="en-US"/>
        </w:rPr>
      </w:pPr>
    </w:p>
    <w:p w:rsidR="00254193" w:rsidRDefault="00254193" w:rsidP="001613A0">
      <w:pPr>
        <w:spacing w:after="0" w:line="240" w:lineRule="auto"/>
        <w:ind w:right="-7"/>
        <w:contextualSpacing/>
        <w:jc w:val="both"/>
        <w:rPr>
          <w:rFonts w:ascii="Times New Roman" w:eastAsia="Times New Roman" w:hAnsi="Times New Roman"/>
          <w:sz w:val="24"/>
          <w:szCs w:val="24"/>
          <w:lang w:val="en-US"/>
        </w:rPr>
      </w:pPr>
    </w:p>
    <w:p w:rsidR="00254193" w:rsidRPr="00254193" w:rsidRDefault="00254193" w:rsidP="001613A0">
      <w:pPr>
        <w:spacing w:after="0" w:line="240" w:lineRule="auto"/>
        <w:ind w:right="-7"/>
        <w:contextualSpacing/>
        <w:jc w:val="both"/>
        <w:rPr>
          <w:rFonts w:ascii="Times New Roman" w:eastAsia="Times New Roman" w:hAnsi="Times New Roman"/>
          <w:sz w:val="24"/>
          <w:szCs w:val="24"/>
          <w:lang w:val="en-US"/>
        </w:rPr>
      </w:pPr>
    </w:p>
    <w:p w:rsidR="001613A0" w:rsidRPr="00271E67" w:rsidRDefault="001613A0" w:rsidP="00FF3060">
      <w:pPr>
        <w:spacing w:after="0" w:line="240" w:lineRule="auto"/>
        <w:ind w:left="1190" w:right="-7"/>
        <w:contextualSpacing/>
        <w:jc w:val="right"/>
        <w:rPr>
          <w:rFonts w:ascii="Times New Roman" w:eastAsia="Times New Roman" w:hAnsi="Times New Roman"/>
          <w:sz w:val="24"/>
          <w:szCs w:val="24"/>
        </w:rPr>
      </w:pPr>
      <w:r w:rsidRPr="00271E67">
        <w:rPr>
          <w:rFonts w:ascii="Times New Roman" w:eastAsia="Times New Roman" w:hAnsi="Times New Roman"/>
          <w:sz w:val="24"/>
          <w:szCs w:val="24"/>
        </w:rPr>
        <w:lastRenderedPageBreak/>
        <w:t xml:space="preserve">Таблица 11    </w:t>
      </w:r>
    </w:p>
    <w:p w:rsidR="001613A0" w:rsidRPr="00271E67" w:rsidRDefault="001613A0" w:rsidP="001613A0">
      <w:pPr>
        <w:spacing w:after="0" w:line="240" w:lineRule="auto"/>
        <w:ind w:left="1190" w:right="-7"/>
        <w:contextualSpacing/>
        <w:jc w:val="center"/>
        <w:rPr>
          <w:rFonts w:ascii="Times New Roman" w:eastAsia="Times New Roman" w:hAnsi="Times New Roman"/>
          <w:sz w:val="24"/>
          <w:szCs w:val="24"/>
        </w:rPr>
      </w:pP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271E67" w:rsidRPr="00271E67" w:rsidTr="009A1432">
        <w:trPr>
          <w:trHeight w:val="875"/>
          <w:tblHeader/>
        </w:trPr>
        <w:tc>
          <w:tcPr>
            <w:tcW w:w="786" w:type="dxa"/>
            <w:noWrap/>
            <w:vAlign w:val="center"/>
          </w:tcPr>
          <w:p w:rsidR="001613A0" w:rsidRPr="00271E67" w:rsidRDefault="001613A0" w:rsidP="001613A0">
            <w:pPr>
              <w:tabs>
                <w:tab w:val="left" w:pos="0"/>
              </w:tabs>
              <w:autoSpaceDE w:val="0"/>
              <w:autoSpaceDN w:val="0"/>
              <w:adjustRightInd w:val="0"/>
              <w:spacing w:after="0" w:line="240" w:lineRule="auto"/>
              <w:jc w:val="both"/>
              <w:rPr>
                <w:rFonts w:ascii="Times New Roman" w:hAnsi="Times New Roman"/>
                <w:sz w:val="24"/>
                <w:szCs w:val="24"/>
              </w:rPr>
            </w:pPr>
            <w:r w:rsidRPr="00271E67">
              <w:rPr>
                <w:rFonts w:ascii="Times New Roman" w:hAnsi="Times New Roman"/>
                <w:sz w:val="24"/>
                <w:szCs w:val="24"/>
              </w:rPr>
              <w:t>№ п/п</w:t>
            </w:r>
          </w:p>
        </w:tc>
        <w:tc>
          <w:tcPr>
            <w:tcW w:w="5503" w:type="dxa"/>
            <w:noWrap/>
            <w:vAlign w:val="center"/>
          </w:tcPr>
          <w:p w:rsidR="001613A0" w:rsidRPr="00271E67" w:rsidRDefault="001613A0" w:rsidP="001613A0">
            <w:pPr>
              <w:tabs>
                <w:tab w:val="left" w:pos="0"/>
              </w:tabs>
              <w:autoSpaceDE w:val="0"/>
              <w:autoSpaceDN w:val="0"/>
              <w:adjustRightInd w:val="0"/>
              <w:spacing w:after="0" w:line="240" w:lineRule="auto"/>
              <w:jc w:val="both"/>
              <w:rPr>
                <w:rFonts w:ascii="Times New Roman" w:hAnsi="Times New Roman"/>
                <w:sz w:val="24"/>
                <w:szCs w:val="24"/>
              </w:rPr>
            </w:pPr>
            <w:r w:rsidRPr="00271E67">
              <w:rPr>
                <w:rFonts w:ascii="Times New Roman" w:hAnsi="Times New Roman"/>
                <w:sz w:val="24"/>
                <w:szCs w:val="24"/>
              </w:rPr>
              <w:t>Наименование показателя</w:t>
            </w:r>
          </w:p>
        </w:tc>
        <w:tc>
          <w:tcPr>
            <w:tcW w:w="1685" w:type="dxa"/>
            <w:noWrap/>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Сумма на 01.07.2021 г., тыс. руб.</w:t>
            </w:r>
          </w:p>
        </w:tc>
        <w:tc>
          <w:tcPr>
            <w:tcW w:w="1686" w:type="dxa"/>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Сумма на 01.01.2021 г., тыс. руб.</w:t>
            </w:r>
          </w:p>
        </w:tc>
      </w:tr>
      <w:tr w:rsidR="00271E67" w:rsidRPr="00271E67" w:rsidTr="009A1432">
        <w:trPr>
          <w:trHeight w:val="199"/>
          <w:tblHeader/>
        </w:trPr>
        <w:tc>
          <w:tcPr>
            <w:tcW w:w="786" w:type="dxa"/>
            <w:noWrap/>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1</w:t>
            </w:r>
          </w:p>
        </w:tc>
        <w:tc>
          <w:tcPr>
            <w:tcW w:w="5503" w:type="dxa"/>
            <w:noWrap/>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2</w:t>
            </w:r>
          </w:p>
        </w:tc>
        <w:tc>
          <w:tcPr>
            <w:tcW w:w="1685" w:type="dxa"/>
            <w:noWrap/>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3</w:t>
            </w:r>
          </w:p>
        </w:tc>
        <w:tc>
          <w:tcPr>
            <w:tcW w:w="1686" w:type="dxa"/>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4</w:t>
            </w:r>
          </w:p>
        </w:tc>
      </w:tr>
      <w:tr w:rsidR="00271E67" w:rsidRPr="00271E67" w:rsidTr="009A1432">
        <w:trPr>
          <w:trHeight w:val="811"/>
        </w:trPr>
        <w:tc>
          <w:tcPr>
            <w:tcW w:w="786" w:type="dxa"/>
            <w:noWrap/>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1</w:t>
            </w:r>
          </w:p>
        </w:tc>
        <w:tc>
          <w:tcPr>
            <w:tcW w:w="5503" w:type="dxa"/>
            <w:noWrap/>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Средства на счетах юридических лиц, итого,</w:t>
            </w:r>
          </w:p>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из них:</w:t>
            </w:r>
          </w:p>
        </w:tc>
        <w:tc>
          <w:tcPr>
            <w:tcW w:w="1685" w:type="dxa"/>
            <w:noWrap/>
            <w:vAlign w:val="center"/>
          </w:tcPr>
          <w:p w:rsidR="001613A0" w:rsidRPr="00271E67" w:rsidRDefault="001613A0" w:rsidP="001613A0">
            <w:pPr>
              <w:spacing w:after="0" w:line="240" w:lineRule="auto"/>
              <w:jc w:val="both"/>
              <w:rPr>
                <w:rFonts w:ascii="Times New Roman" w:hAnsi="Times New Roman"/>
                <w:bCs/>
                <w:sz w:val="24"/>
                <w:szCs w:val="24"/>
                <w:lang w:val="en-US"/>
              </w:rPr>
            </w:pPr>
            <w:r w:rsidRPr="00271E67">
              <w:rPr>
                <w:rFonts w:ascii="Times New Roman" w:hAnsi="Times New Roman"/>
                <w:bCs/>
                <w:sz w:val="24"/>
                <w:szCs w:val="24"/>
                <w:lang w:val="en-US"/>
              </w:rPr>
              <w:t>594406</w:t>
            </w:r>
          </w:p>
        </w:tc>
        <w:tc>
          <w:tcPr>
            <w:tcW w:w="1686" w:type="dxa"/>
            <w:vAlign w:val="center"/>
          </w:tcPr>
          <w:p w:rsidR="001613A0" w:rsidRPr="00271E67" w:rsidRDefault="001613A0" w:rsidP="001613A0">
            <w:pPr>
              <w:spacing w:after="0" w:line="240" w:lineRule="auto"/>
              <w:jc w:val="both"/>
              <w:rPr>
                <w:rFonts w:ascii="Times New Roman" w:hAnsi="Times New Roman"/>
                <w:bCs/>
                <w:sz w:val="24"/>
                <w:szCs w:val="24"/>
                <w:lang w:val="en-US"/>
              </w:rPr>
            </w:pPr>
            <w:r w:rsidRPr="00271E67">
              <w:rPr>
                <w:rFonts w:ascii="Times New Roman" w:hAnsi="Times New Roman"/>
                <w:bCs/>
                <w:sz w:val="24"/>
                <w:szCs w:val="24"/>
                <w:lang w:val="en-US"/>
              </w:rPr>
              <w:t>652139</w:t>
            </w:r>
          </w:p>
        </w:tc>
      </w:tr>
      <w:tr w:rsidR="00271E67" w:rsidRPr="00271E67" w:rsidTr="009A1432">
        <w:trPr>
          <w:trHeight w:val="88"/>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lang w:eastAsia="ru-RU"/>
              </w:rPr>
            </w:pPr>
            <w:r w:rsidRPr="00271E67">
              <w:rPr>
                <w:rFonts w:ascii="Times New Roman" w:hAnsi="Times New Roman"/>
                <w:sz w:val="24"/>
                <w:szCs w:val="24"/>
                <w:lang w:eastAsia="ru-RU"/>
              </w:rPr>
              <w:t>1.1</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срочные депозиты</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22000</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22000</w:t>
            </w:r>
          </w:p>
        </w:tc>
      </w:tr>
      <w:tr w:rsidR="00271E67" w:rsidRPr="00271E67" w:rsidTr="009A1432">
        <w:trPr>
          <w:trHeight w:val="70"/>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1.2</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средства на расчетных счетах</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558880</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611777</w:t>
            </w:r>
          </w:p>
        </w:tc>
      </w:tr>
      <w:tr w:rsidR="00271E67" w:rsidRPr="00271E67" w:rsidTr="009A1432">
        <w:trPr>
          <w:trHeight w:val="165"/>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1.3</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средства на счетах платежного агента, поставщика</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7749</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14777</w:t>
            </w:r>
          </w:p>
        </w:tc>
      </w:tr>
      <w:tr w:rsidR="00271E67" w:rsidRPr="00271E67" w:rsidTr="009A1432">
        <w:trPr>
          <w:trHeight w:val="246"/>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1.4</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средства на текущих счетах</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5646</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3410</w:t>
            </w:r>
          </w:p>
        </w:tc>
      </w:tr>
      <w:tr w:rsidR="00271E67" w:rsidRPr="00271E67" w:rsidTr="009A1432">
        <w:trPr>
          <w:trHeight w:val="145"/>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1.5</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средства на накопительных счетах</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94</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94</w:t>
            </w:r>
          </w:p>
        </w:tc>
      </w:tr>
      <w:tr w:rsidR="00271E67" w:rsidRPr="00271E67" w:rsidTr="009A1432">
        <w:trPr>
          <w:trHeight w:val="70"/>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1.6</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средства в расчетах</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37</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81</w:t>
            </w:r>
          </w:p>
        </w:tc>
      </w:tr>
      <w:tr w:rsidR="00271E67" w:rsidRPr="00271E67" w:rsidTr="009A1432">
        <w:trPr>
          <w:trHeight w:val="357"/>
        </w:trPr>
        <w:tc>
          <w:tcPr>
            <w:tcW w:w="786" w:type="dxa"/>
            <w:noWrap/>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2</w:t>
            </w:r>
          </w:p>
        </w:tc>
        <w:tc>
          <w:tcPr>
            <w:tcW w:w="5503" w:type="dxa"/>
            <w:noWrap/>
            <w:vAlign w:val="center"/>
          </w:tcPr>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Средства на счетах физических лиц, индивидуальных  предпринимателей, итого,</w:t>
            </w:r>
          </w:p>
          <w:p w:rsidR="001613A0" w:rsidRPr="00271E67" w:rsidRDefault="001613A0" w:rsidP="001613A0">
            <w:pPr>
              <w:spacing w:after="0" w:line="240" w:lineRule="auto"/>
              <w:jc w:val="both"/>
              <w:rPr>
                <w:rFonts w:ascii="Times New Roman" w:hAnsi="Times New Roman"/>
                <w:bCs/>
                <w:sz w:val="24"/>
                <w:szCs w:val="24"/>
              </w:rPr>
            </w:pPr>
            <w:r w:rsidRPr="00271E67">
              <w:rPr>
                <w:rFonts w:ascii="Times New Roman" w:hAnsi="Times New Roman"/>
                <w:bCs/>
                <w:sz w:val="24"/>
                <w:szCs w:val="24"/>
              </w:rPr>
              <w:t>из них:</w:t>
            </w:r>
          </w:p>
        </w:tc>
        <w:tc>
          <w:tcPr>
            <w:tcW w:w="1685" w:type="dxa"/>
            <w:noWrap/>
            <w:vAlign w:val="center"/>
          </w:tcPr>
          <w:p w:rsidR="001613A0" w:rsidRPr="00271E67" w:rsidRDefault="001613A0" w:rsidP="001613A0">
            <w:pPr>
              <w:spacing w:after="0" w:line="240" w:lineRule="auto"/>
              <w:jc w:val="both"/>
              <w:rPr>
                <w:rFonts w:ascii="Times New Roman" w:hAnsi="Times New Roman"/>
                <w:bCs/>
                <w:sz w:val="24"/>
                <w:szCs w:val="24"/>
                <w:lang w:val="en-US"/>
              </w:rPr>
            </w:pPr>
            <w:r w:rsidRPr="00271E67">
              <w:rPr>
                <w:rFonts w:ascii="Times New Roman" w:hAnsi="Times New Roman"/>
                <w:bCs/>
                <w:sz w:val="24"/>
                <w:szCs w:val="24"/>
                <w:lang w:val="en-US"/>
              </w:rPr>
              <w:t>1142577</w:t>
            </w:r>
          </w:p>
        </w:tc>
        <w:tc>
          <w:tcPr>
            <w:tcW w:w="1686" w:type="dxa"/>
            <w:vAlign w:val="center"/>
          </w:tcPr>
          <w:p w:rsidR="001613A0" w:rsidRPr="00271E67" w:rsidRDefault="001613A0" w:rsidP="001613A0">
            <w:pPr>
              <w:spacing w:after="0" w:line="240" w:lineRule="auto"/>
              <w:jc w:val="both"/>
              <w:rPr>
                <w:rFonts w:ascii="Times New Roman" w:hAnsi="Times New Roman"/>
                <w:bCs/>
                <w:sz w:val="24"/>
                <w:szCs w:val="24"/>
                <w:lang w:val="en-US"/>
              </w:rPr>
            </w:pPr>
            <w:r w:rsidRPr="00271E67">
              <w:rPr>
                <w:rFonts w:ascii="Times New Roman" w:hAnsi="Times New Roman"/>
                <w:bCs/>
                <w:sz w:val="24"/>
                <w:szCs w:val="24"/>
                <w:lang w:val="en-US"/>
              </w:rPr>
              <w:t>1306717</w:t>
            </w:r>
          </w:p>
        </w:tc>
      </w:tr>
      <w:tr w:rsidR="00271E67" w:rsidRPr="00271E67" w:rsidTr="009A1432">
        <w:trPr>
          <w:trHeight w:val="158"/>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2.1</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срочные депозиты</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1034489</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1172214</w:t>
            </w:r>
          </w:p>
        </w:tc>
      </w:tr>
      <w:tr w:rsidR="00271E67" w:rsidRPr="00271E67" w:rsidTr="009A1432">
        <w:trPr>
          <w:trHeight w:val="223"/>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2.2</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депозиты «до востребования»</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20105</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22259</w:t>
            </w:r>
          </w:p>
        </w:tc>
      </w:tr>
      <w:tr w:rsidR="00271E67" w:rsidRPr="00271E67" w:rsidTr="009A1432">
        <w:trPr>
          <w:trHeight w:val="124"/>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2.3</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средства на текущих счетах</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76444</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96296</w:t>
            </w:r>
          </w:p>
        </w:tc>
      </w:tr>
      <w:tr w:rsidR="00271E67" w:rsidRPr="00271E67" w:rsidTr="009A1432">
        <w:trPr>
          <w:trHeight w:val="203"/>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2.4</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средства на счетах пластиковых карт</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9490</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15948</w:t>
            </w:r>
          </w:p>
        </w:tc>
      </w:tr>
      <w:tr w:rsidR="00271E67" w:rsidRPr="00271E67" w:rsidTr="009A1432">
        <w:trPr>
          <w:trHeight w:val="203"/>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3</w:t>
            </w:r>
            <w:r w:rsidRPr="00271E67">
              <w:rPr>
                <w:rFonts w:ascii="Times New Roman" w:hAnsi="Times New Roman"/>
                <w:sz w:val="24"/>
                <w:szCs w:val="24"/>
              </w:rPr>
              <w:t>.</w:t>
            </w: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2049</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4805</w:t>
            </w:r>
          </w:p>
        </w:tc>
      </w:tr>
      <w:tr w:rsidR="00271E67" w:rsidRPr="00271E67" w:rsidTr="009A1432">
        <w:trPr>
          <w:trHeight w:val="203"/>
        </w:trPr>
        <w:tc>
          <w:tcPr>
            <w:tcW w:w="786" w:type="dxa"/>
            <w:noWrap/>
            <w:vAlign w:val="center"/>
          </w:tcPr>
          <w:p w:rsidR="001613A0" w:rsidRPr="00271E67" w:rsidRDefault="001613A0" w:rsidP="001613A0">
            <w:pPr>
              <w:spacing w:after="0" w:line="240" w:lineRule="auto"/>
              <w:jc w:val="both"/>
              <w:rPr>
                <w:rFonts w:ascii="Times New Roman" w:hAnsi="Times New Roman"/>
                <w:sz w:val="24"/>
                <w:szCs w:val="24"/>
              </w:rPr>
            </w:pPr>
          </w:p>
        </w:tc>
        <w:tc>
          <w:tcPr>
            <w:tcW w:w="5503" w:type="dxa"/>
            <w:noWrap/>
            <w:vAlign w:val="center"/>
          </w:tcPr>
          <w:p w:rsidR="001613A0" w:rsidRPr="00271E67" w:rsidRDefault="001613A0" w:rsidP="001613A0">
            <w:pPr>
              <w:spacing w:after="0" w:line="240" w:lineRule="auto"/>
              <w:jc w:val="both"/>
              <w:rPr>
                <w:rFonts w:ascii="Times New Roman" w:hAnsi="Times New Roman"/>
                <w:sz w:val="24"/>
                <w:szCs w:val="24"/>
              </w:rPr>
            </w:pPr>
            <w:r w:rsidRPr="00271E67">
              <w:rPr>
                <w:rFonts w:ascii="Times New Roman" w:hAnsi="Times New Roman"/>
                <w:sz w:val="24"/>
                <w:szCs w:val="24"/>
              </w:rPr>
              <w:t xml:space="preserve">Итого средств на счетах клиентов </w:t>
            </w:r>
            <w:r w:rsidRPr="00271E67">
              <w:rPr>
                <w:rFonts w:ascii="Times New Roman" w:hAnsi="Times New Roman"/>
                <w:bCs/>
                <w:sz w:val="24"/>
                <w:szCs w:val="24"/>
              </w:rPr>
              <w:t>(не являющихся кредитными организациями</w:t>
            </w:r>
            <w:r w:rsidRPr="00271E67">
              <w:rPr>
                <w:rFonts w:ascii="Times New Roman" w:hAnsi="Times New Roman"/>
                <w:sz w:val="24"/>
                <w:szCs w:val="24"/>
              </w:rPr>
              <w:t>)</w:t>
            </w:r>
          </w:p>
        </w:tc>
        <w:tc>
          <w:tcPr>
            <w:tcW w:w="1685" w:type="dxa"/>
            <w:noWrap/>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1736983</w:t>
            </w:r>
          </w:p>
        </w:tc>
        <w:tc>
          <w:tcPr>
            <w:tcW w:w="1686" w:type="dxa"/>
            <w:vAlign w:val="center"/>
          </w:tcPr>
          <w:p w:rsidR="001613A0" w:rsidRPr="00271E67" w:rsidRDefault="001613A0" w:rsidP="001613A0">
            <w:pPr>
              <w:spacing w:after="0" w:line="240" w:lineRule="auto"/>
              <w:jc w:val="both"/>
              <w:rPr>
                <w:rFonts w:ascii="Times New Roman" w:hAnsi="Times New Roman"/>
                <w:sz w:val="24"/>
                <w:szCs w:val="24"/>
                <w:lang w:val="en-US"/>
              </w:rPr>
            </w:pPr>
            <w:r w:rsidRPr="00271E67">
              <w:rPr>
                <w:rFonts w:ascii="Times New Roman" w:hAnsi="Times New Roman"/>
                <w:sz w:val="24"/>
                <w:szCs w:val="24"/>
                <w:lang w:val="en-US"/>
              </w:rPr>
              <w:t>1963661</w:t>
            </w:r>
          </w:p>
        </w:tc>
      </w:tr>
    </w:tbl>
    <w:p w:rsidR="006C32AE" w:rsidRDefault="006C32AE" w:rsidP="006C32AE">
      <w:pPr>
        <w:pStyle w:val="a8"/>
        <w:spacing w:after="0" w:line="240" w:lineRule="auto"/>
        <w:ind w:left="440" w:right="-7" w:hanging="440"/>
        <w:contextualSpacing w:val="0"/>
        <w:rPr>
          <w:rFonts w:ascii="Times New Roman" w:hAnsi="Times New Roman"/>
          <w:b/>
          <w:sz w:val="24"/>
          <w:szCs w:val="24"/>
          <w:lang w:val="en-US"/>
        </w:rPr>
      </w:pPr>
    </w:p>
    <w:p w:rsidR="000A7736" w:rsidRDefault="000A7736" w:rsidP="00BC0B74">
      <w:pPr>
        <w:pStyle w:val="a8"/>
        <w:spacing w:after="0" w:line="240" w:lineRule="auto"/>
        <w:ind w:left="0" w:right="-7"/>
        <w:contextualSpacing w:val="0"/>
        <w:jc w:val="both"/>
        <w:rPr>
          <w:rFonts w:ascii="Times New Roman" w:hAnsi="Times New Roman"/>
          <w:sz w:val="24"/>
          <w:szCs w:val="24"/>
        </w:rPr>
      </w:pPr>
      <w:r w:rsidRPr="00BC0B74">
        <w:rPr>
          <w:rFonts w:ascii="Times New Roman" w:hAnsi="Times New Roman"/>
          <w:b/>
          <w:sz w:val="24"/>
          <w:szCs w:val="24"/>
        </w:rPr>
        <w:t xml:space="preserve">          </w:t>
      </w:r>
      <w:r w:rsidR="00BC0B74" w:rsidRPr="00BC0B74">
        <w:rPr>
          <w:rFonts w:ascii="Times New Roman" w:hAnsi="Times New Roman"/>
          <w:sz w:val="24"/>
          <w:szCs w:val="24"/>
        </w:rPr>
        <w:t>Средства</w:t>
      </w:r>
      <w:r w:rsidR="00BC0B74">
        <w:rPr>
          <w:rFonts w:ascii="Times New Roman" w:hAnsi="Times New Roman"/>
          <w:sz w:val="24"/>
          <w:szCs w:val="24"/>
        </w:rPr>
        <w:t xml:space="preserve"> клиентов, оцениваемых по амортизированной стоимости, на отчетную дату составили 1737 млн. руб., что на 11,5% ниже показателя на начало года. Данный фактор обусловлен значительным поступлением денежных средств на счета клиентов за выполненные работы, оказанные услуги и товары в декабре 2020 года и плановым снижением Банком процентных ставок и принятием решения о прекращении приема отдельных вкладов в прошлом году. </w:t>
      </w:r>
    </w:p>
    <w:p w:rsidR="00BC0B74" w:rsidRDefault="00BC0B74" w:rsidP="00BC0B74">
      <w:pPr>
        <w:pStyle w:val="a8"/>
        <w:spacing w:after="0" w:line="240" w:lineRule="auto"/>
        <w:ind w:left="0" w:right="-7"/>
        <w:contextualSpacing w:val="0"/>
        <w:jc w:val="both"/>
        <w:rPr>
          <w:rFonts w:ascii="Times New Roman" w:hAnsi="Times New Roman"/>
          <w:sz w:val="24"/>
          <w:szCs w:val="24"/>
        </w:rPr>
      </w:pPr>
    </w:p>
    <w:p w:rsidR="00BC0B74" w:rsidRPr="00BC0B74" w:rsidRDefault="00BC0B74" w:rsidP="00BC0B74">
      <w:pPr>
        <w:pStyle w:val="a8"/>
        <w:spacing w:after="0" w:line="240" w:lineRule="auto"/>
        <w:ind w:left="0" w:right="-7"/>
        <w:contextualSpacing w:val="0"/>
        <w:jc w:val="both"/>
        <w:rPr>
          <w:rFonts w:ascii="Times New Roman" w:hAnsi="Times New Roman"/>
          <w:sz w:val="24"/>
          <w:szCs w:val="24"/>
        </w:rPr>
      </w:pPr>
      <w:r>
        <w:rPr>
          <w:rFonts w:ascii="Times New Roman" w:hAnsi="Times New Roman"/>
          <w:sz w:val="24"/>
          <w:szCs w:val="24"/>
        </w:rPr>
        <w:t xml:space="preserve">            Сумма обязательств перед 10-ю крупнейшими вкладчиками составляет  </w:t>
      </w:r>
      <w:r w:rsidR="00740040" w:rsidRPr="00740040">
        <w:rPr>
          <w:rFonts w:ascii="Times New Roman" w:hAnsi="Times New Roman"/>
          <w:sz w:val="24"/>
          <w:szCs w:val="24"/>
        </w:rPr>
        <w:t>338</w:t>
      </w:r>
      <w:r w:rsidR="00740040">
        <w:rPr>
          <w:rFonts w:ascii="Times New Roman" w:hAnsi="Times New Roman"/>
          <w:sz w:val="24"/>
          <w:szCs w:val="24"/>
        </w:rPr>
        <w:t>,</w:t>
      </w:r>
      <w:r w:rsidR="00740040" w:rsidRPr="00740040">
        <w:rPr>
          <w:rFonts w:ascii="Times New Roman" w:hAnsi="Times New Roman"/>
          <w:sz w:val="24"/>
          <w:szCs w:val="24"/>
        </w:rPr>
        <w:t>5</w:t>
      </w:r>
      <w:r>
        <w:rPr>
          <w:rFonts w:ascii="Times New Roman" w:hAnsi="Times New Roman"/>
          <w:sz w:val="24"/>
          <w:szCs w:val="24"/>
        </w:rPr>
        <w:t xml:space="preserve"> млн. руб. или  </w:t>
      </w:r>
      <w:r w:rsidR="00740040">
        <w:rPr>
          <w:rFonts w:ascii="Times New Roman" w:hAnsi="Times New Roman"/>
          <w:sz w:val="24"/>
          <w:szCs w:val="24"/>
        </w:rPr>
        <w:t>19,5</w:t>
      </w:r>
      <w:r>
        <w:rPr>
          <w:rFonts w:ascii="Times New Roman" w:hAnsi="Times New Roman"/>
          <w:sz w:val="24"/>
          <w:szCs w:val="24"/>
        </w:rPr>
        <w:t xml:space="preserve">  % к общей сумме средств на счетах клиентов.</w:t>
      </w:r>
    </w:p>
    <w:p w:rsidR="00BC0B74" w:rsidRPr="00BC0B74" w:rsidRDefault="00BC0B74" w:rsidP="006C32AE">
      <w:pPr>
        <w:pStyle w:val="a8"/>
        <w:spacing w:after="0" w:line="240" w:lineRule="auto"/>
        <w:ind w:left="440" w:right="-7" w:hanging="440"/>
        <w:contextualSpacing w:val="0"/>
        <w:rPr>
          <w:rFonts w:ascii="Times New Roman" w:hAnsi="Times New Roman"/>
          <w:b/>
          <w:sz w:val="24"/>
          <w:szCs w:val="24"/>
        </w:rPr>
      </w:pPr>
    </w:p>
    <w:p w:rsidR="006C32AE" w:rsidRPr="00271E67" w:rsidRDefault="006C32AE" w:rsidP="00100AFB">
      <w:pPr>
        <w:pStyle w:val="a8"/>
        <w:spacing w:after="0" w:line="240" w:lineRule="auto"/>
        <w:ind w:left="440" w:right="-7" w:hanging="440"/>
        <w:contextualSpacing w:val="0"/>
        <w:jc w:val="center"/>
        <w:rPr>
          <w:rFonts w:ascii="Times New Roman" w:hAnsi="Times New Roman"/>
          <w:b/>
          <w:sz w:val="24"/>
          <w:szCs w:val="24"/>
        </w:rPr>
      </w:pPr>
      <w:r w:rsidRPr="00271E67">
        <w:rPr>
          <w:rFonts w:ascii="Times New Roman" w:hAnsi="Times New Roman"/>
          <w:b/>
          <w:sz w:val="24"/>
          <w:szCs w:val="24"/>
        </w:rPr>
        <w:t>3.6.  Информация об объеме и структуре выпущенных долговых ценных бумаг</w:t>
      </w:r>
    </w:p>
    <w:p w:rsidR="006C32AE" w:rsidRPr="00271E67" w:rsidRDefault="006C32AE" w:rsidP="006C32AE">
      <w:pPr>
        <w:pStyle w:val="5"/>
        <w:spacing w:after="0" w:line="240" w:lineRule="auto"/>
        <w:ind w:left="0" w:right="-7" w:firstLine="440"/>
        <w:jc w:val="right"/>
        <w:rPr>
          <w:sz w:val="24"/>
          <w:szCs w:val="24"/>
        </w:rPr>
      </w:pPr>
      <w:r w:rsidRPr="00271E67">
        <w:rPr>
          <w:rFonts w:ascii="Times New Roman" w:hAnsi="Times New Roman"/>
          <w:b/>
          <w:bCs/>
          <w:sz w:val="24"/>
          <w:szCs w:val="24"/>
        </w:rPr>
        <w:t xml:space="preserve">            </w:t>
      </w:r>
    </w:p>
    <w:p w:rsidR="006C32AE" w:rsidRPr="007D340A" w:rsidRDefault="006C32AE" w:rsidP="006C32AE">
      <w:pPr>
        <w:pStyle w:val="210"/>
        <w:ind w:firstLine="0"/>
        <w:rPr>
          <w:sz w:val="24"/>
          <w:szCs w:val="24"/>
        </w:rPr>
      </w:pPr>
      <w:r w:rsidRPr="00271E67">
        <w:rPr>
          <w:sz w:val="24"/>
          <w:szCs w:val="24"/>
        </w:rPr>
        <w:t xml:space="preserve">   В</w:t>
      </w:r>
      <w:r w:rsidR="0025414F" w:rsidRPr="00271E67">
        <w:rPr>
          <w:sz w:val="24"/>
          <w:szCs w:val="24"/>
        </w:rPr>
        <w:t>о</w:t>
      </w:r>
      <w:r w:rsidRPr="00271E67">
        <w:rPr>
          <w:sz w:val="24"/>
          <w:szCs w:val="24"/>
        </w:rPr>
        <w:t xml:space="preserve"> </w:t>
      </w:r>
      <w:r w:rsidR="0025414F" w:rsidRPr="00271E67">
        <w:rPr>
          <w:sz w:val="24"/>
          <w:szCs w:val="24"/>
        </w:rPr>
        <w:t>2</w:t>
      </w:r>
      <w:r w:rsidRPr="00271E67">
        <w:rPr>
          <w:sz w:val="24"/>
          <w:szCs w:val="24"/>
        </w:rPr>
        <w:t xml:space="preserve"> квартале 202</w:t>
      </w:r>
      <w:r w:rsidR="007D340A" w:rsidRPr="00271E67">
        <w:rPr>
          <w:sz w:val="24"/>
          <w:szCs w:val="24"/>
        </w:rPr>
        <w:t>1</w:t>
      </w:r>
      <w:r w:rsidRPr="00271E67">
        <w:rPr>
          <w:sz w:val="24"/>
          <w:szCs w:val="24"/>
        </w:rPr>
        <w:t xml:space="preserve"> года долговые ценные бумаги Банком не выпускались.</w:t>
      </w:r>
    </w:p>
    <w:p w:rsidR="00F21317" w:rsidRPr="005D53DC" w:rsidRDefault="00F21317" w:rsidP="00F21317">
      <w:pPr>
        <w:pStyle w:val="210"/>
        <w:ind w:firstLine="0"/>
        <w:rPr>
          <w:color w:val="FF0000"/>
          <w:sz w:val="24"/>
          <w:szCs w:val="24"/>
        </w:rPr>
      </w:pPr>
      <w:r w:rsidRPr="005D53DC">
        <w:rPr>
          <w:color w:val="FF0000"/>
          <w:sz w:val="24"/>
          <w:szCs w:val="24"/>
        </w:rPr>
        <w:t xml:space="preserve">          </w:t>
      </w:r>
    </w:p>
    <w:p w:rsidR="00F113EA" w:rsidRPr="00696957" w:rsidRDefault="00F113EA" w:rsidP="00100AFB">
      <w:pPr>
        <w:spacing w:after="0" w:line="240" w:lineRule="auto"/>
        <w:ind w:right="-7"/>
        <w:jc w:val="center"/>
        <w:rPr>
          <w:rFonts w:ascii="Times New Roman" w:hAnsi="Times New Roman"/>
          <w:b/>
          <w:sz w:val="24"/>
          <w:szCs w:val="24"/>
        </w:rPr>
      </w:pPr>
      <w:r w:rsidRPr="00696957">
        <w:rPr>
          <w:rFonts w:ascii="Times New Roman" w:hAnsi="Times New Roman"/>
          <w:b/>
          <w:sz w:val="24"/>
          <w:szCs w:val="24"/>
        </w:rPr>
        <w:t>3.</w:t>
      </w:r>
      <w:r w:rsidR="007C2210" w:rsidRPr="00696957">
        <w:rPr>
          <w:rFonts w:ascii="Times New Roman" w:hAnsi="Times New Roman"/>
          <w:b/>
          <w:sz w:val="24"/>
          <w:szCs w:val="24"/>
        </w:rPr>
        <w:t>7</w:t>
      </w:r>
      <w:r w:rsidRPr="00696957">
        <w:rPr>
          <w:rFonts w:ascii="Times New Roman" w:hAnsi="Times New Roman"/>
          <w:b/>
          <w:sz w:val="24"/>
          <w:szCs w:val="24"/>
        </w:rPr>
        <w:t>. Информация об объеме, структуре и изменении прочих обязательств</w:t>
      </w:r>
    </w:p>
    <w:p w:rsidR="00171BA6" w:rsidRPr="00696957" w:rsidRDefault="00171BA6" w:rsidP="00171BA6">
      <w:pPr>
        <w:pStyle w:val="a8"/>
        <w:spacing w:after="0" w:line="240" w:lineRule="auto"/>
        <w:ind w:left="0" w:right="-7"/>
        <w:contextualSpacing w:val="0"/>
        <w:jc w:val="both"/>
        <w:rPr>
          <w:rFonts w:ascii="Times New Roman" w:hAnsi="Times New Roman"/>
          <w:b/>
          <w:sz w:val="24"/>
          <w:szCs w:val="24"/>
        </w:rPr>
      </w:pPr>
    </w:p>
    <w:p w:rsidR="00195F9E" w:rsidRPr="00C7123A" w:rsidRDefault="00195F9E" w:rsidP="00195F9E">
      <w:pPr>
        <w:spacing w:after="0" w:line="240" w:lineRule="auto"/>
        <w:ind w:right="-7" w:firstLine="440"/>
        <w:contextualSpacing/>
        <w:jc w:val="both"/>
        <w:rPr>
          <w:rFonts w:ascii="Times New Roman" w:hAnsi="Times New Roman"/>
          <w:sz w:val="24"/>
          <w:szCs w:val="24"/>
        </w:rPr>
      </w:pPr>
      <w:r w:rsidRPr="00C7123A">
        <w:rPr>
          <w:rFonts w:ascii="Times New Roman" w:hAnsi="Times New Roman"/>
          <w:sz w:val="24"/>
          <w:szCs w:val="24"/>
        </w:rPr>
        <w:t>За первое полугодие 2021 г. в объеме, структуре и изменении стоимости прочих активов  существенных изменений по сравнению с данными последнего годового отчетного периода  не произошло, за исключением изменения алгоритма формирования статьи 21 «Прочие обязательства». В состав статьи «Прочие обязательства» формы 0409806 подлежат включению также обязательства по процентным доходам по предоставленным (размещенным) денежным средствам.  По состоянию на 1 января 2021г. такие обязательства подлежали отражению в строке 5 «Чистая ссудная задолженность, оцениваемая по амортизационной стоимости».</w:t>
      </w:r>
    </w:p>
    <w:p w:rsidR="005C63C6" w:rsidRPr="005D53DC" w:rsidRDefault="005C63C6" w:rsidP="005C63C6">
      <w:pPr>
        <w:pStyle w:val="a8"/>
        <w:spacing w:after="0" w:line="240" w:lineRule="auto"/>
        <w:ind w:left="440" w:right="-7"/>
        <w:contextualSpacing w:val="0"/>
        <w:jc w:val="both"/>
        <w:rPr>
          <w:rFonts w:ascii="Times New Roman" w:hAnsi="Times New Roman"/>
          <w:b/>
          <w:color w:val="FF0000"/>
          <w:sz w:val="24"/>
          <w:szCs w:val="24"/>
        </w:rPr>
      </w:pPr>
    </w:p>
    <w:p w:rsidR="007C2210" w:rsidRPr="00FD2E4E" w:rsidRDefault="007C2210" w:rsidP="00FD2E4E">
      <w:pPr>
        <w:spacing w:after="0" w:line="240" w:lineRule="auto"/>
        <w:ind w:right="-7"/>
        <w:jc w:val="center"/>
        <w:rPr>
          <w:rFonts w:ascii="Times New Roman" w:hAnsi="Times New Roman"/>
          <w:b/>
          <w:sz w:val="24"/>
          <w:szCs w:val="24"/>
        </w:rPr>
      </w:pPr>
      <w:r w:rsidRPr="00FD2E4E">
        <w:rPr>
          <w:rFonts w:ascii="Times New Roman" w:hAnsi="Times New Roman"/>
          <w:b/>
          <w:sz w:val="24"/>
          <w:szCs w:val="24"/>
        </w:rPr>
        <w:t>3.8.</w:t>
      </w:r>
      <w:r w:rsidR="002C58CA" w:rsidRPr="00FD2E4E">
        <w:rPr>
          <w:rFonts w:ascii="Times New Roman" w:hAnsi="Times New Roman"/>
          <w:b/>
          <w:sz w:val="24"/>
          <w:szCs w:val="24"/>
        </w:rPr>
        <w:t xml:space="preserve"> Информация об условиях выпуска ценных бумаг, договоров</w:t>
      </w:r>
      <w:r w:rsidRPr="00FD2E4E">
        <w:rPr>
          <w:rFonts w:ascii="Times New Roman" w:hAnsi="Times New Roman"/>
          <w:b/>
          <w:sz w:val="24"/>
          <w:szCs w:val="24"/>
        </w:rPr>
        <w:t xml:space="preserve"> </w:t>
      </w:r>
      <w:r w:rsidR="002C58CA" w:rsidRPr="00FD2E4E">
        <w:rPr>
          <w:rFonts w:ascii="Times New Roman" w:hAnsi="Times New Roman"/>
          <w:b/>
          <w:sz w:val="24"/>
          <w:szCs w:val="24"/>
        </w:rPr>
        <w:t xml:space="preserve">по привлечению денежных средств (депозиты) </w:t>
      </w:r>
    </w:p>
    <w:p w:rsidR="00FD2E4E" w:rsidRPr="008F2BE2" w:rsidRDefault="00FD2E4E" w:rsidP="00FD2E4E">
      <w:pPr>
        <w:spacing w:after="0" w:line="240" w:lineRule="auto"/>
        <w:ind w:right="-7" w:firstLine="440"/>
        <w:contextualSpacing/>
        <w:jc w:val="both"/>
        <w:rPr>
          <w:bCs/>
          <w:szCs w:val="24"/>
        </w:rPr>
      </w:pPr>
    </w:p>
    <w:p w:rsidR="001F7EB6" w:rsidRPr="00FD2E4E" w:rsidRDefault="001F7EB6" w:rsidP="00FD2E4E">
      <w:pPr>
        <w:spacing w:after="0" w:line="240" w:lineRule="auto"/>
        <w:ind w:right="-7" w:firstLine="440"/>
        <w:contextualSpacing/>
        <w:jc w:val="both"/>
        <w:rPr>
          <w:rFonts w:ascii="Times New Roman" w:hAnsi="Times New Roman"/>
          <w:sz w:val="24"/>
          <w:szCs w:val="24"/>
        </w:rPr>
      </w:pPr>
      <w:r w:rsidRPr="00FD2E4E">
        <w:rPr>
          <w:bCs/>
          <w:szCs w:val="24"/>
        </w:rPr>
        <w:t xml:space="preserve">               </w:t>
      </w:r>
      <w:r w:rsidRPr="00FD2E4E">
        <w:rPr>
          <w:rFonts w:ascii="Times New Roman" w:hAnsi="Times New Roman"/>
          <w:sz w:val="24"/>
          <w:szCs w:val="24"/>
        </w:rPr>
        <w:t>Привлечение  денежных средств в депозиты Банка от юридических и физических лиц  осуществляется на основании  Правил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утвержденных Правлением Банка 12.08.2020 (протокол № 65), Правил  по проведению операций с вкладами физических лиц в рублях и иностранной  валюте,</w:t>
      </w:r>
      <w:r w:rsidR="00C7123A" w:rsidRPr="00FD2E4E">
        <w:rPr>
          <w:rFonts w:ascii="Times New Roman" w:hAnsi="Times New Roman"/>
          <w:sz w:val="24"/>
          <w:szCs w:val="24"/>
        </w:rPr>
        <w:t xml:space="preserve"> утвержденных Правлением Банка 15</w:t>
      </w:r>
      <w:r w:rsidRPr="00FD2E4E">
        <w:rPr>
          <w:rFonts w:ascii="Times New Roman" w:hAnsi="Times New Roman"/>
          <w:sz w:val="24"/>
          <w:szCs w:val="24"/>
        </w:rPr>
        <w:t>.</w:t>
      </w:r>
      <w:r w:rsidR="00C7123A" w:rsidRPr="00FD2E4E">
        <w:rPr>
          <w:rFonts w:ascii="Times New Roman" w:hAnsi="Times New Roman"/>
          <w:sz w:val="24"/>
          <w:szCs w:val="24"/>
        </w:rPr>
        <w:t>04</w:t>
      </w:r>
      <w:r w:rsidRPr="00FD2E4E">
        <w:rPr>
          <w:rFonts w:ascii="Times New Roman" w:hAnsi="Times New Roman"/>
          <w:sz w:val="24"/>
          <w:szCs w:val="24"/>
        </w:rPr>
        <w:t>.20</w:t>
      </w:r>
      <w:r w:rsidR="008F2BE2" w:rsidRPr="008F2BE2">
        <w:rPr>
          <w:rFonts w:ascii="Times New Roman" w:hAnsi="Times New Roman"/>
          <w:sz w:val="24"/>
          <w:szCs w:val="24"/>
        </w:rPr>
        <w:t>21</w:t>
      </w:r>
      <w:r w:rsidRPr="00FD2E4E">
        <w:rPr>
          <w:rFonts w:ascii="Times New Roman" w:hAnsi="Times New Roman"/>
          <w:sz w:val="24"/>
          <w:szCs w:val="24"/>
        </w:rPr>
        <w:t xml:space="preserve"> (протокол № </w:t>
      </w:r>
      <w:r w:rsidR="00C7123A" w:rsidRPr="00FD2E4E">
        <w:rPr>
          <w:rFonts w:ascii="Times New Roman" w:hAnsi="Times New Roman"/>
          <w:sz w:val="24"/>
          <w:szCs w:val="24"/>
        </w:rPr>
        <w:t>33)</w:t>
      </w:r>
      <w:r w:rsidRPr="00FD2E4E">
        <w:rPr>
          <w:rFonts w:ascii="Times New Roman" w:hAnsi="Times New Roman"/>
          <w:sz w:val="24"/>
          <w:szCs w:val="24"/>
        </w:rPr>
        <w:t xml:space="preserve">.  По каждому виду вклада, действующему в Банке,   Правлением Банка утверждаются отдельные положения. </w:t>
      </w:r>
    </w:p>
    <w:p w:rsidR="001F7EB6" w:rsidRPr="00100AFB" w:rsidRDefault="001F7EB6" w:rsidP="00FD2E4E">
      <w:pPr>
        <w:spacing w:after="0" w:line="240" w:lineRule="auto"/>
        <w:ind w:right="-7" w:firstLine="440"/>
        <w:contextualSpacing/>
        <w:jc w:val="both"/>
        <w:rPr>
          <w:rFonts w:ascii="Times New Roman" w:hAnsi="Times New Roman"/>
          <w:sz w:val="24"/>
          <w:szCs w:val="24"/>
        </w:rPr>
      </w:pPr>
      <w:r w:rsidRPr="00FD2E4E">
        <w:rPr>
          <w:rFonts w:ascii="Times New Roman" w:hAnsi="Times New Roman"/>
          <w:sz w:val="24"/>
          <w:szCs w:val="24"/>
        </w:rPr>
        <w:t xml:space="preserve">          Договора по привлечению средств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депозиты Банка содержат следующее условие по досро</w:t>
      </w:r>
      <w:r w:rsidR="00751031" w:rsidRPr="00FD2E4E">
        <w:rPr>
          <w:rFonts w:ascii="Times New Roman" w:hAnsi="Times New Roman"/>
          <w:sz w:val="24"/>
          <w:szCs w:val="24"/>
        </w:rPr>
        <w:t>чному возврату денежных средств.</w:t>
      </w:r>
      <w:r w:rsidRPr="00FD2E4E">
        <w:rPr>
          <w:rFonts w:ascii="Times New Roman" w:hAnsi="Times New Roman"/>
          <w:sz w:val="24"/>
          <w:szCs w:val="24"/>
        </w:rPr>
        <w:t xml:space="preserve">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w:t>
      </w:r>
      <w:r w:rsidRPr="00100AFB">
        <w:rPr>
          <w:rFonts w:ascii="Times New Roman" w:hAnsi="Times New Roman"/>
          <w:sz w:val="24"/>
          <w:szCs w:val="24"/>
        </w:rPr>
        <w:t xml:space="preserve"> средств (часть средств) «Банк» производит пересчет и выплату начисленны</w:t>
      </w:r>
      <w:r w:rsidR="00751031" w:rsidRPr="00100AFB">
        <w:rPr>
          <w:rFonts w:ascii="Times New Roman" w:hAnsi="Times New Roman"/>
          <w:sz w:val="24"/>
          <w:szCs w:val="24"/>
        </w:rPr>
        <w:t>х процентов «Вкладчику».</w:t>
      </w:r>
    </w:p>
    <w:p w:rsidR="001F7EB6" w:rsidRPr="00FD2E4E" w:rsidRDefault="001F7EB6" w:rsidP="00FD2E4E">
      <w:pPr>
        <w:spacing w:after="0" w:line="240" w:lineRule="auto"/>
        <w:ind w:right="-7" w:firstLine="440"/>
        <w:contextualSpacing/>
        <w:jc w:val="both"/>
        <w:rPr>
          <w:rFonts w:ascii="Times New Roman" w:hAnsi="Times New Roman"/>
          <w:sz w:val="24"/>
          <w:szCs w:val="24"/>
        </w:rPr>
      </w:pPr>
      <w:r w:rsidRPr="00FD2E4E">
        <w:rPr>
          <w:rFonts w:ascii="Times New Roman" w:hAnsi="Times New Roman"/>
          <w:sz w:val="24"/>
          <w:szCs w:val="24"/>
        </w:rPr>
        <w:t xml:space="preserve">           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 Вклад возвращается Вкладчику, счет закрывается.        </w:t>
      </w:r>
    </w:p>
    <w:p w:rsidR="00DF5567" w:rsidRPr="00271E67" w:rsidRDefault="001F7EB6" w:rsidP="00901872">
      <w:pPr>
        <w:autoSpaceDE w:val="0"/>
        <w:autoSpaceDN w:val="0"/>
        <w:adjustRightInd w:val="0"/>
        <w:spacing w:before="240" w:after="0" w:line="240" w:lineRule="auto"/>
        <w:jc w:val="both"/>
        <w:rPr>
          <w:lang w:eastAsia="ru-RU"/>
        </w:rPr>
      </w:pPr>
      <w:r w:rsidRPr="00271E67">
        <w:rPr>
          <w:rFonts w:ascii="Times New Roman" w:hAnsi="Times New Roman"/>
          <w:bCs/>
          <w:sz w:val="24"/>
          <w:szCs w:val="24"/>
          <w:lang w:eastAsia="ru-RU"/>
        </w:rPr>
        <w:t xml:space="preserve">           </w:t>
      </w:r>
    </w:p>
    <w:p w:rsidR="00DF5567" w:rsidRPr="00271E67" w:rsidRDefault="00DF5567" w:rsidP="00100AFB">
      <w:pPr>
        <w:pStyle w:val="a8"/>
        <w:spacing w:after="0" w:line="240" w:lineRule="auto"/>
        <w:ind w:left="440" w:right="-7" w:hanging="440"/>
        <w:jc w:val="center"/>
        <w:rPr>
          <w:rFonts w:ascii="Times New Roman" w:hAnsi="Times New Roman"/>
          <w:b/>
          <w:sz w:val="24"/>
          <w:szCs w:val="24"/>
        </w:rPr>
      </w:pPr>
      <w:r w:rsidRPr="00271E67">
        <w:rPr>
          <w:rFonts w:ascii="Times New Roman" w:hAnsi="Times New Roman"/>
          <w:b/>
          <w:sz w:val="24"/>
          <w:szCs w:val="24"/>
        </w:rPr>
        <w:t>3.9.  Информация о величине и изменении величины уставного капитала.</w:t>
      </w:r>
    </w:p>
    <w:p w:rsidR="00DF5567" w:rsidRPr="00271E67" w:rsidRDefault="00DF5567" w:rsidP="00DF5567">
      <w:pPr>
        <w:pStyle w:val="ab"/>
        <w:spacing w:after="0"/>
        <w:jc w:val="both"/>
      </w:pPr>
    </w:p>
    <w:p w:rsidR="00575DA3" w:rsidRPr="00271E67" w:rsidRDefault="00575DA3" w:rsidP="00575DA3">
      <w:pPr>
        <w:adjustRightInd w:val="0"/>
        <w:spacing w:after="0" w:line="240" w:lineRule="auto"/>
        <w:jc w:val="both"/>
        <w:rPr>
          <w:rFonts w:ascii="Times New Roman" w:hAnsi="Times New Roman"/>
          <w:sz w:val="24"/>
          <w:szCs w:val="24"/>
        </w:rPr>
      </w:pPr>
      <w:r w:rsidRPr="00271E67">
        <w:rPr>
          <w:rFonts w:ascii="Times New Roman" w:hAnsi="Times New Roman"/>
          <w:sz w:val="24"/>
          <w:szCs w:val="24"/>
        </w:rPr>
        <w:t xml:space="preserve">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575DA3" w:rsidRPr="00271E67" w:rsidRDefault="00575DA3" w:rsidP="00575DA3">
      <w:pPr>
        <w:spacing w:after="0" w:line="240" w:lineRule="auto"/>
        <w:jc w:val="both"/>
        <w:rPr>
          <w:rFonts w:ascii="Times New Roman" w:eastAsia="Times New Roman" w:hAnsi="Times New Roman"/>
          <w:sz w:val="24"/>
          <w:szCs w:val="24"/>
          <w:lang w:eastAsia="ru-RU"/>
        </w:rPr>
      </w:pPr>
      <w:r w:rsidRPr="00271E67">
        <w:rPr>
          <w:rFonts w:ascii="Times New Roman" w:eastAsia="Times New Roman" w:hAnsi="Times New Roman"/>
          <w:sz w:val="24"/>
          <w:szCs w:val="24"/>
          <w:lang w:eastAsia="ru-RU"/>
        </w:rPr>
        <w:t xml:space="preserve">      Уставный капитал банка </w:t>
      </w:r>
      <w:r w:rsidRPr="00271E67">
        <w:rPr>
          <w:rFonts w:ascii="Times New Roman" w:eastAsia="Times New Roman" w:hAnsi="Times New Roman"/>
          <w:sz w:val="24"/>
          <w:szCs w:val="24"/>
          <w:lang w:eastAsia="ar-SA"/>
        </w:rPr>
        <w:t>сформирован в сумме 116 500 000 (Сто шестнадцать миллионов пятьсот тысяч) рублей и</w:t>
      </w:r>
      <w:r w:rsidRPr="00271E67">
        <w:rPr>
          <w:rFonts w:ascii="Times New Roman" w:eastAsia="Times New Roman" w:hAnsi="Times New Roman"/>
          <w:sz w:val="24"/>
          <w:szCs w:val="24"/>
          <w:lang w:eastAsia="ru-RU"/>
        </w:rPr>
        <w:t xml:space="preserve"> состоит из 116500 штук обыкновенных именных акций номинальной стоимостью 1000 рублей каждая.  Все выпущенные Банком акции полностью оплачены.</w:t>
      </w:r>
    </w:p>
    <w:p w:rsidR="00575DA3" w:rsidRPr="00271E67" w:rsidRDefault="00575DA3" w:rsidP="00575DA3">
      <w:pPr>
        <w:autoSpaceDE w:val="0"/>
        <w:autoSpaceDN w:val="0"/>
        <w:adjustRightInd w:val="0"/>
        <w:spacing w:after="0" w:line="240" w:lineRule="auto"/>
        <w:jc w:val="both"/>
        <w:rPr>
          <w:rFonts w:ascii="Times New Roman" w:hAnsi="Times New Roman"/>
          <w:sz w:val="24"/>
          <w:szCs w:val="24"/>
        </w:rPr>
      </w:pPr>
      <w:r w:rsidRPr="00271E67">
        <w:rPr>
          <w:rFonts w:ascii="Times New Roman" w:hAnsi="Times New Roman"/>
          <w:sz w:val="24"/>
          <w:szCs w:val="24"/>
        </w:rPr>
        <w:t xml:space="preserve">       Количество размещенных и оплаченных акций последнего зарегистрированного дополнительного выпуска акций составляет 10369 штук обыкновенных именных акций номинальной стоимостью 1000 рублей каждая.</w:t>
      </w:r>
    </w:p>
    <w:p w:rsidR="00575DA3" w:rsidRPr="00271E67" w:rsidRDefault="00575DA3" w:rsidP="00575DA3">
      <w:pPr>
        <w:autoSpaceDE w:val="0"/>
        <w:autoSpaceDN w:val="0"/>
        <w:adjustRightInd w:val="0"/>
        <w:spacing w:after="0" w:line="240" w:lineRule="auto"/>
        <w:jc w:val="both"/>
        <w:rPr>
          <w:rFonts w:ascii="Times New Roman" w:hAnsi="Times New Roman"/>
          <w:sz w:val="24"/>
          <w:szCs w:val="24"/>
        </w:rPr>
      </w:pPr>
    </w:p>
    <w:p w:rsidR="00575DA3" w:rsidRPr="00271E67" w:rsidRDefault="00575DA3" w:rsidP="00575DA3">
      <w:pPr>
        <w:spacing w:after="0" w:line="240" w:lineRule="auto"/>
        <w:ind w:left="15"/>
        <w:jc w:val="both"/>
        <w:rPr>
          <w:rFonts w:ascii="Times New Roman" w:hAnsi="Times New Roman"/>
          <w:bCs/>
          <w:sz w:val="24"/>
          <w:szCs w:val="24"/>
        </w:rPr>
      </w:pPr>
      <w:r w:rsidRPr="00271E67">
        <w:rPr>
          <w:rFonts w:ascii="Times New Roman" w:hAnsi="Times New Roman"/>
          <w:sz w:val="24"/>
          <w:szCs w:val="24"/>
        </w:rPr>
        <w:t xml:space="preserve">       Права владельцев размещённых </w:t>
      </w:r>
      <w:r w:rsidRPr="00271E67">
        <w:rPr>
          <w:rFonts w:ascii="Times New Roman" w:hAnsi="Times New Roman"/>
          <w:bCs/>
          <w:sz w:val="24"/>
          <w:szCs w:val="24"/>
        </w:rPr>
        <w:t>акций:</w:t>
      </w:r>
      <w:r w:rsidRPr="00271E67">
        <w:rPr>
          <w:rFonts w:ascii="Times New Roman" w:hAnsi="Times New Roman"/>
          <w:sz w:val="24"/>
          <w:szCs w:val="24"/>
        </w:rPr>
        <w:t xml:space="preserve"> к</w:t>
      </w:r>
      <w:r w:rsidRPr="00271E67">
        <w:rPr>
          <w:rFonts w:ascii="Times New Roman" w:hAnsi="Times New Roman"/>
          <w:bCs/>
          <w:sz w:val="24"/>
          <w:szCs w:val="24"/>
        </w:rPr>
        <w:t>аждая обыкновенная именная акция предоставляет акционеру – ее владельцу одинаковый объем прав:</w:t>
      </w:r>
    </w:p>
    <w:p w:rsidR="00575DA3" w:rsidRPr="00271E67" w:rsidRDefault="00C611DD" w:rsidP="00C611DD">
      <w:pPr>
        <w:tabs>
          <w:tab w:val="left" w:pos="567"/>
        </w:tabs>
        <w:spacing w:after="0" w:line="240" w:lineRule="auto"/>
        <w:ind w:firstLine="567"/>
        <w:jc w:val="both"/>
        <w:rPr>
          <w:rFonts w:ascii="Times New Roman" w:hAnsi="Times New Roman"/>
          <w:sz w:val="24"/>
          <w:szCs w:val="24"/>
        </w:rPr>
      </w:pPr>
      <w:r w:rsidRPr="00271E67">
        <w:rPr>
          <w:rFonts w:ascii="Times New Roman" w:hAnsi="Times New Roman"/>
          <w:sz w:val="24"/>
          <w:szCs w:val="24"/>
        </w:rPr>
        <w:t xml:space="preserve"> </w:t>
      </w:r>
      <w:r w:rsidR="00575DA3" w:rsidRPr="00271E67">
        <w:rPr>
          <w:rFonts w:ascii="Times New Roman" w:hAnsi="Times New Roman"/>
          <w:sz w:val="24"/>
          <w:szCs w:val="24"/>
        </w:rPr>
        <w:t xml:space="preserve">- участвовать в общем собрании акционеров,  с правом голоса по принципу – одна голосующая акция – один голос по всем вопросам его компетенции; </w:t>
      </w:r>
    </w:p>
    <w:p w:rsidR="00575DA3" w:rsidRPr="00E61290" w:rsidRDefault="00C611DD" w:rsidP="00C611DD">
      <w:pPr>
        <w:tabs>
          <w:tab w:val="left" w:pos="567"/>
        </w:tabs>
        <w:spacing w:after="0" w:line="240" w:lineRule="auto"/>
        <w:ind w:firstLine="567"/>
        <w:jc w:val="both"/>
        <w:rPr>
          <w:rFonts w:ascii="Times New Roman" w:hAnsi="Times New Roman"/>
          <w:sz w:val="24"/>
          <w:szCs w:val="24"/>
        </w:rPr>
      </w:pPr>
      <w:r w:rsidRPr="00E61290">
        <w:rPr>
          <w:rFonts w:ascii="Times New Roman" w:hAnsi="Times New Roman"/>
          <w:sz w:val="24"/>
          <w:szCs w:val="24"/>
        </w:rPr>
        <w:t xml:space="preserve">  </w:t>
      </w:r>
      <w:r w:rsidR="00575DA3" w:rsidRPr="00E61290">
        <w:rPr>
          <w:rFonts w:ascii="Times New Roman" w:hAnsi="Times New Roman"/>
          <w:sz w:val="24"/>
          <w:szCs w:val="24"/>
        </w:rPr>
        <w:t>- получать дивиденды, а в случае ликвидации Банка – получать часть его имущества;</w:t>
      </w:r>
    </w:p>
    <w:p w:rsidR="00575DA3" w:rsidRPr="00E61290" w:rsidRDefault="00575DA3" w:rsidP="00C611DD">
      <w:pPr>
        <w:tabs>
          <w:tab w:val="left" w:pos="426"/>
        </w:tabs>
        <w:spacing w:after="0" w:line="240" w:lineRule="auto"/>
        <w:ind w:firstLine="709"/>
        <w:jc w:val="both"/>
        <w:rPr>
          <w:rFonts w:ascii="Times New Roman" w:hAnsi="Times New Roman"/>
          <w:sz w:val="24"/>
          <w:szCs w:val="24"/>
        </w:rPr>
      </w:pPr>
      <w:r w:rsidRPr="00E61290">
        <w:rPr>
          <w:rFonts w:ascii="Times New Roman" w:hAnsi="Times New Roman"/>
          <w:sz w:val="24"/>
          <w:szCs w:val="24"/>
        </w:rPr>
        <w:t>- отчуждать принадлежащие им акции без согласия других акционеров и Банка;</w:t>
      </w:r>
    </w:p>
    <w:p w:rsidR="00575DA3" w:rsidRPr="00E61290" w:rsidRDefault="00575DA3" w:rsidP="00C611DD">
      <w:pPr>
        <w:tabs>
          <w:tab w:val="left" w:pos="426"/>
        </w:tabs>
        <w:spacing w:after="0" w:line="240" w:lineRule="auto"/>
        <w:ind w:firstLine="709"/>
        <w:jc w:val="both"/>
        <w:rPr>
          <w:rFonts w:ascii="Times New Roman" w:hAnsi="Times New Roman"/>
          <w:sz w:val="24"/>
          <w:szCs w:val="24"/>
        </w:rPr>
      </w:pPr>
      <w:r w:rsidRPr="00E61290">
        <w:rPr>
          <w:rFonts w:ascii="Times New Roman" w:hAnsi="Times New Roman"/>
          <w:sz w:val="24"/>
          <w:szCs w:val="24"/>
        </w:rPr>
        <w:t>- требовать выкупа Банком всех или части принадлежащих им акций в случаях:</w:t>
      </w:r>
    </w:p>
    <w:p w:rsidR="00575DA3" w:rsidRPr="00E61290" w:rsidRDefault="00575DA3" w:rsidP="00C611DD">
      <w:pPr>
        <w:numPr>
          <w:ilvl w:val="0"/>
          <w:numId w:val="32"/>
        </w:numPr>
        <w:tabs>
          <w:tab w:val="left" w:pos="426"/>
        </w:tabs>
        <w:spacing w:after="0" w:line="240" w:lineRule="auto"/>
        <w:ind w:left="709" w:firstLine="360"/>
        <w:contextualSpacing/>
        <w:jc w:val="both"/>
        <w:rPr>
          <w:rFonts w:ascii="Times New Roman" w:hAnsi="Times New Roman"/>
          <w:sz w:val="24"/>
          <w:szCs w:val="24"/>
        </w:rPr>
      </w:pPr>
      <w:r w:rsidRPr="00E61290">
        <w:rPr>
          <w:rFonts w:ascii="Times New Roman" w:hAnsi="Times New Roman"/>
          <w:sz w:val="24"/>
          <w:szCs w:val="24"/>
        </w:rPr>
        <w:lastRenderedPageBreak/>
        <w:t>реорганизации Банка или совершения крупной сделки, если они голосовали против принятия решений по ним,  либо не принимали участия в голосовании по этим вопросам;</w:t>
      </w:r>
    </w:p>
    <w:p w:rsidR="00575DA3" w:rsidRPr="00E61290" w:rsidRDefault="00575DA3" w:rsidP="00C611DD">
      <w:pPr>
        <w:numPr>
          <w:ilvl w:val="0"/>
          <w:numId w:val="32"/>
        </w:numPr>
        <w:tabs>
          <w:tab w:val="left" w:pos="567"/>
        </w:tabs>
        <w:spacing w:after="0" w:line="240" w:lineRule="auto"/>
        <w:ind w:left="709" w:firstLine="360"/>
        <w:contextualSpacing/>
        <w:jc w:val="both"/>
        <w:rPr>
          <w:rFonts w:ascii="Times New Roman" w:hAnsi="Times New Roman"/>
          <w:sz w:val="24"/>
          <w:szCs w:val="24"/>
        </w:rPr>
      </w:pPr>
      <w:r w:rsidRPr="00E61290">
        <w:rPr>
          <w:rFonts w:ascii="Times New Roman" w:hAnsi="Times New Roman"/>
          <w:sz w:val="24"/>
          <w:szCs w:val="24"/>
        </w:rPr>
        <w:t>внесения изменений и дополнений в Устав Банка или утверждения Устава в новой редакции, ограничивающих их права, если они голосовали против принятия соответствующего решения или не принимали участия в голосовании;</w:t>
      </w:r>
    </w:p>
    <w:p w:rsidR="00575DA3" w:rsidRPr="00E61290" w:rsidRDefault="00575DA3" w:rsidP="00C611DD">
      <w:pPr>
        <w:widowControl w:val="0"/>
        <w:tabs>
          <w:tab w:val="left" w:pos="567"/>
        </w:tabs>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E61290">
        <w:rPr>
          <w:rFonts w:ascii="Times New Roman" w:eastAsia="Times New Roman" w:hAnsi="Times New Roman" w:cs="Arial"/>
          <w:sz w:val="24"/>
          <w:szCs w:val="24"/>
          <w:lang w:eastAsia="ru-RU"/>
        </w:rPr>
        <w:t xml:space="preserve">  </w:t>
      </w:r>
      <w:r w:rsidR="00C611DD" w:rsidRPr="00E61290">
        <w:rPr>
          <w:rFonts w:ascii="Times New Roman" w:eastAsia="Times New Roman" w:hAnsi="Times New Roman" w:cs="Arial"/>
          <w:sz w:val="24"/>
          <w:szCs w:val="24"/>
          <w:lang w:eastAsia="ru-RU"/>
        </w:rPr>
        <w:t xml:space="preserve"> </w:t>
      </w:r>
      <w:r w:rsidRPr="00E61290">
        <w:rPr>
          <w:rFonts w:ascii="Times New Roman" w:eastAsia="Times New Roman" w:hAnsi="Times New Roman" w:cs="Arial"/>
          <w:sz w:val="24"/>
          <w:szCs w:val="24"/>
          <w:lang w:eastAsia="ru-RU"/>
        </w:rPr>
        <w:t xml:space="preserve"> -</w:t>
      </w:r>
      <w:r w:rsidR="00C611DD" w:rsidRPr="00E61290">
        <w:rPr>
          <w:rFonts w:ascii="Times New Roman" w:eastAsia="Times New Roman" w:hAnsi="Times New Roman" w:cs="Arial"/>
          <w:sz w:val="24"/>
          <w:szCs w:val="24"/>
          <w:lang w:eastAsia="ru-RU"/>
        </w:rPr>
        <w:t xml:space="preserve"> </w:t>
      </w:r>
      <w:r w:rsidRPr="00E61290">
        <w:rPr>
          <w:rFonts w:ascii="Times New Roman" w:eastAsia="Times New Roman" w:hAnsi="Times New Roman"/>
          <w:sz w:val="24"/>
          <w:szCs w:val="24"/>
          <w:lang w:eastAsia="ru-RU"/>
        </w:rPr>
        <w:t xml:space="preserve">требовать от Банка обеспечения доступа к документам, предусмотренным Федеральным законом «Об акционерных обществах»,  а так же осуществлять </w:t>
      </w:r>
      <w:r w:rsidRPr="00E61290">
        <w:rPr>
          <w:rFonts w:ascii="Times New Roman" w:eastAsia="Times New Roman" w:hAnsi="Times New Roman" w:cs="Arial"/>
          <w:sz w:val="24"/>
          <w:szCs w:val="24"/>
          <w:lang w:eastAsia="ru-RU"/>
        </w:rPr>
        <w:t xml:space="preserve"> иные права, предоставленные Уставом и действующим законодательством. </w:t>
      </w:r>
    </w:p>
    <w:p w:rsidR="00575DA3" w:rsidRPr="00E61290" w:rsidRDefault="00575DA3" w:rsidP="00575DA3">
      <w:pPr>
        <w:autoSpaceDE w:val="0"/>
        <w:autoSpaceDN w:val="0"/>
        <w:adjustRightInd w:val="0"/>
        <w:spacing w:after="0" w:line="240" w:lineRule="auto"/>
        <w:jc w:val="both"/>
        <w:rPr>
          <w:rFonts w:ascii="Times New Roman" w:hAnsi="Times New Roman"/>
          <w:sz w:val="24"/>
          <w:szCs w:val="24"/>
        </w:rPr>
      </w:pPr>
      <w:r w:rsidRPr="00E61290">
        <w:rPr>
          <w:rFonts w:ascii="Times New Roman" w:hAnsi="Times New Roman"/>
          <w:sz w:val="24"/>
          <w:szCs w:val="24"/>
        </w:rPr>
        <w:t xml:space="preserve">         Ограничений по акциям (включая ограничений на выплату дивидендов, ограничений по количеству акций, принадлежащих одному акционеру, и их суммарной номинальной стоимости, по максимальному числу голосов, предоставляемых одному акционеру): Уставом Банка не установлено.</w:t>
      </w:r>
    </w:p>
    <w:p w:rsidR="00575DA3" w:rsidRPr="00E61290" w:rsidRDefault="00575DA3" w:rsidP="00575DA3">
      <w:pPr>
        <w:pStyle w:val="ab"/>
        <w:spacing w:after="0"/>
        <w:jc w:val="both"/>
      </w:pPr>
      <w:r w:rsidRPr="00E61290">
        <w:rPr>
          <w:rFonts w:eastAsia="Calibri"/>
          <w:lang w:eastAsia="en-US"/>
        </w:rPr>
        <w:t xml:space="preserve">        Размещенные обыкновенные именные акции не являются конвертируемыми, в ходе эмиссий размещение опционов не осуществляется.  Акции, принадлежащие Банку, а также имеющиеся обязательства по выплате акционерам стоимости их долей в уставном капитале Банка – отсутствуют</w:t>
      </w:r>
    </w:p>
    <w:p w:rsidR="002C58CA" w:rsidRPr="00E61290" w:rsidRDefault="00DF5567" w:rsidP="00575DA3">
      <w:pPr>
        <w:adjustRightInd w:val="0"/>
        <w:spacing w:after="0" w:line="240" w:lineRule="auto"/>
        <w:jc w:val="both"/>
        <w:rPr>
          <w:rFonts w:ascii="Times New Roman" w:hAnsi="Times New Roman"/>
          <w:bCs/>
          <w:color w:val="FF0000"/>
          <w:sz w:val="24"/>
          <w:szCs w:val="24"/>
          <w:lang w:eastAsia="ru-RU"/>
        </w:rPr>
      </w:pPr>
      <w:r w:rsidRPr="00E61290">
        <w:rPr>
          <w:rFonts w:ascii="Times New Roman" w:hAnsi="Times New Roman"/>
          <w:sz w:val="24"/>
          <w:szCs w:val="24"/>
        </w:rPr>
        <w:t xml:space="preserve">       </w:t>
      </w:r>
    </w:p>
    <w:p w:rsidR="0002515A" w:rsidRPr="00E61290" w:rsidRDefault="0002515A" w:rsidP="0002515A">
      <w:pPr>
        <w:pStyle w:val="ab"/>
        <w:spacing w:after="0"/>
        <w:jc w:val="both"/>
        <w:rPr>
          <w:b/>
          <w:bCs/>
        </w:rPr>
      </w:pPr>
      <w:r w:rsidRPr="00E61290">
        <w:rPr>
          <w:b/>
        </w:rPr>
        <w:t>3.10.</w:t>
      </w:r>
      <w:r w:rsidRPr="00E61290">
        <w:rPr>
          <w:b/>
          <w:bCs/>
        </w:rPr>
        <w:t xml:space="preserve"> 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02515A" w:rsidRPr="00482FCA" w:rsidRDefault="0002515A" w:rsidP="0002515A">
      <w:pPr>
        <w:autoSpaceDE w:val="0"/>
        <w:autoSpaceDN w:val="0"/>
        <w:adjustRightInd w:val="0"/>
        <w:spacing w:before="240" w:after="0" w:line="240" w:lineRule="auto"/>
        <w:ind w:firstLine="540"/>
        <w:jc w:val="both"/>
        <w:rPr>
          <w:rFonts w:ascii="Times New Roman" w:hAnsi="Times New Roman"/>
          <w:bCs/>
          <w:sz w:val="24"/>
          <w:szCs w:val="24"/>
          <w:lang w:eastAsia="ru-RU"/>
        </w:rPr>
      </w:pPr>
      <w:r w:rsidRPr="00E61290">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p w:rsidR="007C058C" w:rsidRPr="0015648B" w:rsidRDefault="007C058C" w:rsidP="007C058C">
      <w:pPr>
        <w:pStyle w:val="ab"/>
        <w:spacing w:after="0"/>
        <w:jc w:val="both"/>
      </w:pPr>
    </w:p>
    <w:p w:rsidR="00A55187" w:rsidRPr="008F2BE2" w:rsidRDefault="007C2210" w:rsidP="00FA2CAC">
      <w:pPr>
        <w:spacing w:after="0" w:line="240" w:lineRule="auto"/>
        <w:ind w:right="-7"/>
        <w:jc w:val="center"/>
        <w:rPr>
          <w:rFonts w:ascii="Times New Roman" w:hAnsi="Times New Roman"/>
          <w:b/>
          <w:sz w:val="24"/>
          <w:szCs w:val="24"/>
        </w:rPr>
      </w:pPr>
      <w:r w:rsidRPr="00E305D7">
        <w:rPr>
          <w:rFonts w:ascii="Times New Roman" w:hAnsi="Times New Roman"/>
          <w:b/>
          <w:sz w:val="24"/>
          <w:szCs w:val="24"/>
        </w:rPr>
        <w:t xml:space="preserve">4. </w:t>
      </w:r>
      <w:r w:rsidR="00A55187" w:rsidRPr="00E305D7">
        <w:rPr>
          <w:rFonts w:ascii="Times New Roman" w:hAnsi="Times New Roman"/>
          <w:b/>
          <w:sz w:val="24"/>
          <w:szCs w:val="24"/>
        </w:rPr>
        <w:t>Сопроводительная информация к статьям отчета о финансовых результатах</w:t>
      </w:r>
    </w:p>
    <w:p w:rsidR="00FA2CAC" w:rsidRPr="008F2BE2" w:rsidRDefault="00FA2CAC" w:rsidP="00FA2CAC">
      <w:pPr>
        <w:autoSpaceDE w:val="0"/>
        <w:autoSpaceDN w:val="0"/>
        <w:adjustRightInd w:val="0"/>
        <w:spacing w:after="0" w:line="240" w:lineRule="auto"/>
        <w:ind w:firstLine="540"/>
        <w:jc w:val="both"/>
        <w:rPr>
          <w:rFonts w:ascii="Times New Roman" w:hAnsi="Times New Roman"/>
          <w:sz w:val="24"/>
          <w:szCs w:val="24"/>
        </w:rPr>
      </w:pPr>
    </w:p>
    <w:p w:rsidR="007C2210" w:rsidRPr="008F2BE2" w:rsidRDefault="0083706B" w:rsidP="00FA2CAC">
      <w:pPr>
        <w:autoSpaceDE w:val="0"/>
        <w:autoSpaceDN w:val="0"/>
        <w:adjustRightInd w:val="0"/>
        <w:spacing w:after="0" w:line="240" w:lineRule="auto"/>
        <w:ind w:firstLine="540"/>
        <w:jc w:val="both"/>
        <w:rPr>
          <w:rFonts w:ascii="Times New Roman" w:hAnsi="Times New Roman"/>
          <w:sz w:val="24"/>
          <w:szCs w:val="24"/>
        </w:rPr>
      </w:pPr>
      <w:r w:rsidRPr="00E305D7">
        <w:rPr>
          <w:rFonts w:ascii="Times New Roman" w:hAnsi="Times New Roman"/>
          <w:sz w:val="24"/>
          <w:szCs w:val="24"/>
        </w:rPr>
        <w:t xml:space="preserve">По итогам </w:t>
      </w:r>
      <w:r w:rsidR="00482FCA" w:rsidRPr="00E305D7">
        <w:rPr>
          <w:rFonts w:ascii="Times New Roman" w:hAnsi="Times New Roman"/>
          <w:sz w:val="24"/>
          <w:szCs w:val="24"/>
        </w:rPr>
        <w:t>1</w:t>
      </w:r>
      <w:r w:rsidRPr="00E305D7">
        <w:rPr>
          <w:rFonts w:ascii="Times New Roman" w:hAnsi="Times New Roman"/>
          <w:sz w:val="24"/>
          <w:szCs w:val="24"/>
        </w:rPr>
        <w:t xml:space="preserve"> </w:t>
      </w:r>
      <w:r w:rsidR="00C7123A" w:rsidRPr="00E305D7">
        <w:rPr>
          <w:rFonts w:ascii="Times New Roman" w:hAnsi="Times New Roman"/>
          <w:sz w:val="24"/>
          <w:szCs w:val="24"/>
        </w:rPr>
        <w:t>полугодия</w:t>
      </w:r>
      <w:r w:rsidRPr="00E305D7">
        <w:rPr>
          <w:rFonts w:ascii="Times New Roman" w:hAnsi="Times New Roman"/>
          <w:sz w:val="24"/>
          <w:szCs w:val="24"/>
        </w:rPr>
        <w:t xml:space="preserve"> 20</w:t>
      </w:r>
      <w:r w:rsidR="00F87632" w:rsidRPr="00E305D7">
        <w:rPr>
          <w:rFonts w:ascii="Times New Roman" w:hAnsi="Times New Roman"/>
          <w:sz w:val="24"/>
          <w:szCs w:val="24"/>
        </w:rPr>
        <w:t>2</w:t>
      </w:r>
      <w:r w:rsidR="00482FCA" w:rsidRPr="00E305D7">
        <w:rPr>
          <w:rFonts w:ascii="Times New Roman" w:hAnsi="Times New Roman"/>
          <w:sz w:val="24"/>
          <w:szCs w:val="24"/>
        </w:rPr>
        <w:t>1</w:t>
      </w:r>
      <w:r w:rsidRPr="00E305D7">
        <w:rPr>
          <w:rFonts w:ascii="Times New Roman" w:hAnsi="Times New Roman"/>
          <w:sz w:val="24"/>
          <w:szCs w:val="24"/>
        </w:rPr>
        <w:t xml:space="preserve"> года Банком получена прибыль с учетом  корректировок по МСФО</w:t>
      </w:r>
      <w:r w:rsidR="00F660E4" w:rsidRPr="00E305D7">
        <w:rPr>
          <w:rFonts w:ascii="Times New Roman" w:hAnsi="Times New Roman"/>
          <w:sz w:val="24"/>
          <w:szCs w:val="24"/>
        </w:rPr>
        <w:t xml:space="preserve"> </w:t>
      </w:r>
      <w:r w:rsidRPr="00E305D7">
        <w:rPr>
          <w:rFonts w:ascii="Times New Roman" w:hAnsi="Times New Roman"/>
          <w:sz w:val="24"/>
          <w:szCs w:val="24"/>
        </w:rPr>
        <w:t xml:space="preserve">9 </w:t>
      </w:r>
      <w:r w:rsidR="00F660E4" w:rsidRPr="00E305D7">
        <w:rPr>
          <w:rFonts w:ascii="Times New Roman" w:hAnsi="Times New Roman"/>
          <w:sz w:val="24"/>
          <w:szCs w:val="24"/>
        </w:rPr>
        <w:t>–</w:t>
      </w:r>
      <w:r w:rsidRPr="00E305D7">
        <w:rPr>
          <w:rFonts w:ascii="Times New Roman" w:hAnsi="Times New Roman"/>
          <w:sz w:val="24"/>
          <w:szCs w:val="24"/>
        </w:rPr>
        <w:t xml:space="preserve"> </w:t>
      </w:r>
      <w:r w:rsidR="00C7123A" w:rsidRPr="00E305D7">
        <w:rPr>
          <w:rFonts w:ascii="Times New Roman" w:hAnsi="Times New Roman"/>
          <w:sz w:val="24"/>
          <w:szCs w:val="24"/>
        </w:rPr>
        <w:t>10197</w:t>
      </w:r>
      <w:r w:rsidRPr="00E305D7">
        <w:rPr>
          <w:rFonts w:ascii="Times New Roman" w:hAnsi="Times New Roman"/>
          <w:sz w:val="24"/>
          <w:szCs w:val="24"/>
        </w:rPr>
        <w:t xml:space="preserve"> </w:t>
      </w:r>
      <w:r w:rsidR="00D321BA" w:rsidRPr="00E305D7">
        <w:rPr>
          <w:rFonts w:ascii="Times New Roman" w:hAnsi="Times New Roman"/>
          <w:sz w:val="24"/>
          <w:szCs w:val="24"/>
        </w:rPr>
        <w:t>тыс</w:t>
      </w:r>
      <w:r w:rsidRPr="00E305D7">
        <w:rPr>
          <w:rFonts w:ascii="Times New Roman" w:hAnsi="Times New Roman"/>
          <w:sz w:val="24"/>
          <w:szCs w:val="24"/>
        </w:rPr>
        <w:t>.руб. (Данные приведены по отчету о финансовых результатах (форма 0409807)).</w:t>
      </w:r>
    </w:p>
    <w:p w:rsidR="00FA2CAC" w:rsidRPr="008F2BE2" w:rsidRDefault="00FA2CAC" w:rsidP="00FA2CAC">
      <w:pPr>
        <w:autoSpaceDE w:val="0"/>
        <w:autoSpaceDN w:val="0"/>
        <w:adjustRightInd w:val="0"/>
        <w:spacing w:after="0" w:line="240" w:lineRule="auto"/>
        <w:ind w:firstLine="540"/>
        <w:jc w:val="both"/>
        <w:rPr>
          <w:rFonts w:ascii="Times New Roman" w:hAnsi="Times New Roman"/>
          <w:sz w:val="24"/>
          <w:szCs w:val="24"/>
        </w:rPr>
      </w:pPr>
    </w:p>
    <w:p w:rsidR="00F13401" w:rsidRPr="008F2BE2" w:rsidRDefault="00FA2CAC" w:rsidP="00FA2CAC">
      <w:pPr>
        <w:spacing w:after="0" w:line="240" w:lineRule="auto"/>
        <w:ind w:right="-7"/>
        <w:jc w:val="center"/>
        <w:rPr>
          <w:rFonts w:ascii="Times New Roman" w:hAnsi="Times New Roman"/>
          <w:b/>
          <w:sz w:val="24"/>
          <w:szCs w:val="24"/>
        </w:rPr>
      </w:pPr>
      <w:r w:rsidRPr="00FA2CAC">
        <w:rPr>
          <w:rFonts w:ascii="Times New Roman" w:hAnsi="Times New Roman"/>
          <w:b/>
          <w:sz w:val="24"/>
          <w:szCs w:val="24"/>
        </w:rPr>
        <w:t xml:space="preserve">4.1. </w:t>
      </w:r>
      <w:r w:rsidR="00F13401" w:rsidRPr="00E305D7">
        <w:rPr>
          <w:rFonts w:ascii="Times New Roman" w:hAnsi="Times New Roman"/>
          <w:b/>
          <w:sz w:val="24"/>
          <w:szCs w:val="24"/>
        </w:rPr>
        <w:t>Информация об убытках и суммах восстановления обесценения по каждому виду активов</w:t>
      </w:r>
    </w:p>
    <w:p w:rsidR="00FA2CAC" w:rsidRPr="008F2BE2" w:rsidRDefault="00FA2CAC" w:rsidP="00FA2CAC">
      <w:pPr>
        <w:spacing w:after="0" w:line="240" w:lineRule="auto"/>
        <w:ind w:right="-7"/>
        <w:jc w:val="center"/>
        <w:rPr>
          <w:rFonts w:ascii="Times New Roman" w:hAnsi="Times New Roman"/>
          <w:b/>
          <w:sz w:val="24"/>
          <w:szCs w:val="24"/>
        </w:rPr>
      </w:pPr>
    </w:p>
    <w:p w:rsidR="00F13401" w:rsidRPr="00E305D7" w:rsidRDefault="00F13401" w:rsidP="00FA2CAC">
      <w:pPr>
        <w:autoSpaceDE w:val="0"/>
        <w:autoSpaceDN w:val="0"/>
        <w:adjustRightInd w:val="0"/>
        <w:spacing w:after="0" w:line="240" w:lineRule="auto"/>
        <w:ind w:firstLine="540"/>
        <w:jc w:val="both"/>
        <w:rPr>
          <w:rFonts w:ascii="Times New Roman" w:hAnsi="Times New Roman"/>
          <w:sz w:val="24"/>
          <w:szCs w:val="24"/>
        </w:rPr>
      </w:pPr>
      <w:r w:rsidRPr="00E305D7">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E305D7" w:rsidRDefault="00F13401" w:rsidP="00FA2CAC">
      <w:pPr>
        <w:autoSpaceDE w:val="0"/>
        <w:autoSpaceDN w:val="0"/>
        <w:adjustRightInd w:val="0"/>
        <w:spacing w:after="0" w:line="240" w:lineRule="auto"/>
        <w:ind w:firstLine="540"/>
        <w:jc w:val="both"/>
        <w:rPr>
          <w:rFonts w:ascii="Times New Roman" w:hAnsi="Times New Roman"/>
          <w:sz w:val="24"/>
          <w:szCs w:val="24"/>
        </w:rPr>
      </w:pPr>
      <w:r w:rsidRPr="00E305D7">
        <w:rPr>
          <w:rFonts w:ascii="Times New Roman" w:hAnsi="Times New Roman"/>
          <w:sz w:val="24"/>
          <w:szCs w:val="24"/>
        </w:rPr>
        <w:t>Существенных изменений в информации к статьям отчета о</w:t>
      </w:r>
      <w:r w:rsidR="00C7123A" w:rsidRPr="00E305D7">
        <w:rPr>
          <w:rFonts w:ascii="Times New Roman" w:hAnsi="Times New Roman"/>
          <w:sz w:val="24"/>
          <w:szCs w:val="24"/>
        </w:rPr>
        <w:t xml:space="preserve"> финансовых результатах Банка во втором</w:t>
      </w:r>
      <w:r w:rsidR="0018476F" w:rsidRPr="00E305D7">
        <w:rPr>
          <w:rFonts w:ascii="Times New Roman" w:hAnsi="Times New Roman"/>
          <w:sz w:val="24"/>
          <w:szCs w:val="24"/>
        </w:rPr>
        <w:t xml:space="preserve"> </w:t>
      </w:r>
      <w:r w:rsidRPr="00E305D7">
        <w:rPr>
          <w:rFonts w:ascii="Times New Roman" w:hAnsi="Times New Roman"/>
          <w:sz w:val="24"/>
          <w:szCs w:val="24"/>
        </w:rPr>
        <w:t>квартале 20</w:t>
      </w:r>
      <w:r w:rsidR="00F87632" w:rsidRPr="00E305D7">
        <w:rPr>
          <w:rFonts w:ascii="Times New Roman" w:hAnsi="Times New Roman"/>
          <w:sz w:val="24"/>
          <w:szCs w:val="24"/>
        </w:rPr>
        <w:t>2</w:t>
      </w:r>
      <w:r w:rsidR="002E0ABD" w:rsidRPr="00E305D7">
        <w:rPr>
          <w:rFonts w:ascii="Times New Roman" w:hAnsi="Times New Roman"/>
          <w:sz w:val="24"/>
          <w:szCs w:val="24"/>
        </w:rPr>
        <w:t>1</w:t>
      </w:r>
      <w:r w:rsidRPr="00E305D7">
        <w:rPr>
          <w:rFonts w:ascii="Times New Roman" w:hAnsi="Times New Roman"/>
          <w:sz w:val="24"/>
          <w:szCs w:val="24"/>
        </w:rPr>
        <w:t xml:space="preserve"> года не произошло. </w:t>
      </w:r>
    </w:p>
    <w:p w:rsidR="00E11B95" w:rsidRPr="00E305D7" w:rsidRDefault="00F13401" w:rsidP="00FA2CAC">
      <w:pPr>
        <w:autoSpaceDE w:val="0"/>
        <w:autoSpaceDN w:val="0"/>
        <w:adjustRightInd w:val="0"/>
        <w:spacing w:after="0" w:line="240" w:lineRule="auto"/>
        <w:ind w:firstLine="540"/>
        <w:jc w:val="both"/>
        <w:rPr>
          <w:rFonts w:ascii="Times New Roman" w:hAnsi="Times New Roman"/>
          <w:sz w:val="24"/>
          <w:szCs w:val="24"/>
        </w:rPr>
      </w:pPr>
      <w:r w:rsidRPr="00E305D7">
        <w:rPr>
          <w:rFonts w:ascii="Times New Roman" w:hAnsi="Times New Roman"/>
          <w:sz w:val="24"/>
          <w:szCs w:val="24"/>
        </w:rPr>
        <w:t>В течение отчетного периода новые налоги не вводились, ставк</w:t>
      </w:r>
      <w:r w:rsidR="00971111" w:rsidRPr="00E305D7">
        <w:rPr>
          <w:rFonts w:ascii="Times New Roman" w:hAnsi="Times New Roman"/>
          <w:sz w:val="24"/>
          <w:szCs w:val="24"/>
        </w:rPr>
        <w:t>а</w:t>
      </w:r>
      <w:r w:rsidRPr="00E305D7">
        <w:rPr>
          <w:rFonts w:ascii="Times New Roman" w:hAnsi="Times New Roman"/>
          <w:sz w:val="24"/>
          <w:szCs w:val="24"/>
        </w:rPr>
        <w:t xml:space="preserve"> налога на прибыль  не изменял</w:t>
      </w:r>
      <w:r w:rsidR="00971111" w:rsidRPr="00E305D7">
        <w:rPr>
          <w:rFonts w:ascii="Times New Roman" w:hAnsi="Times New Roman"/>
          <w:sz w:val="24"/>
          <w:szCs w:val="24"/>
        </w:rPr>
        <w:t>а</w:t>
      </w:r>
      <w:r w:rsidRPr="00E305D7">
        <w:rPr>
          <w:rFonts w:ascii="Times New Roman" w:hAnsi="Times New Roman"/>
          <w:sz w:val="24"/>
          <w:szCs w:val="24"/>
        </w:rPr>
        <w:t>сь.</w:t>
      </w:r>
      <w:r w:rsidR="00971111" w:rsidRPr="00E305D7">
        <w:rPr>
          <w:rFonts w:ascii="Times New Roman" w:hAnsi="Times New Roman"/>
          <w:sz w:val="24"/>
          <w:szCs w:val="24"/>
        </w:rPr>
        <w:t xml:space="preserve"> </w:t>
      </w:r>
    </w:p>
    <w:p w:rsidR="00F13401" w:rsidRPr="005D53DC" w:rsidRDefault="00F13401" w:rsidP="00CF362A">
      <w:pPr>
        <w:pStyle w:val="a8"/>
        <w:spacing w:after="0" w:line="240" w:lineRule="auto"/>
        <w:ind w:left="0" w:right="-7" w:firstLine="440"/>
        <w:jc w:val="both"/>
        <w:rPr>
          <w:rFonts w:ascii="Times New Roman" w:hAnsi="Times New Roman"/>
          <w:color w:val="FF0000"/>
          <w:sz w:val="24"/>
          <w:szCs w:val="24"/>
        </w:rPr>
      </w:pPr>
    </w:p>
    <w:p w:rsidR="00253889" w:rsidRDefault="00CC5EAA" w:rsidP="00100AFB">
      <w:pPr>
        <w:spacing w:after="0" w:line="240" w:lineRule="auto"/>
        <w:ind w:right="-7"/>
        <w:jc w:val="center"/>
        <w:rPr>
          <w:rFonts w:ascii="Times New Roman" w:hAnsi="Times New Roman"/>
          <w:b/>
          <w:sz w:val="24"/>
          <w:szCs w:val="24"/>
          <w:lang w:val="en-US"/>
        </w:rPr>
      </w:pPr>
      <w:r>
        <w:rPr>
          <w:rFonts w:ascii="Times New Roman" w:hAnsi="Times New Roman"/>
          <w:b/>
          <w:sz w:val="24"/>
          <w:szCs w:val="24"/>
        </w:rPr>
        <w:t>4.2.</w:t>
      </w:r>
      <w:r w:rsidR="001A29C4" w:rsidRPr="00CC5EAA">
        <w:rPr>
          <w:rFonts w:ascii="Times New Roman" w:hAnsi="Times New Roman"/>
          <w:b/>
          <w:sz w:val="24"/>
          <w:szCs w:val="24"/>
        </w:rPr>
        <w:t xml:space="preserve"> </w:t>
      </w:r>
      <w:r w:rsidR="00253889" w:rsidRPr="00CC5EAA">
        <w:rPr>
          <w:rFonts w:ascii="Times New Roman" w:hAnsi="Times New Roman"/>
          <w:b/>
          <w:sz w:val="24"/>
          <w:szCs w:val="24"/>
        </w:rPr>
        <w:t>Выбытие объектов основных средств</w:t>
      </w:r>
    </w:p>
    <w:p w:rsidR="00100AFB" w:rsidRPr="00100AFB" w:rsidRDefault="00100AFB" w:rsidP="00100AFB">
      <w:pPr>
        <w:spacing w:after="0" w:line="240" w:lineRule="auto"/>
        <w:ind w:right="-7"/>
        <w:jc w:val="center"/>
        <w:rPr>
          <w:rFonts w:ascii="Times New Roman" w:hAnsi="Times New Roman"/>
          <w:b/>
          <w:sz w:val="24"/>
          <w:szCs w:val="24"/>
          <w:lang w:val="en-US"/>
        </w:rPr>
      </w:pPr>
    </w:p>
    <w:p w:rsidR="00195F9E" w:rsidRPr="00100AFB" w:rsidRDefault="00195F9E" w:rsidP="00195F9E">
      <w:pPr>
        <w:autoSpaceDE w:val="0"/>
        <w:autoSpaceDN w:val="0"/>
        <w:adjustRightInd w:val="0"/>
        <w:spacing w:after="0" w:line="240" w:lineRule="auto"/>
        <w:ind w:firstLine="540"/>
        <w:jc w:val="both"/>
        <w:rPr>
          <w:rFonts w:ascii="Times New Roman" w:hAnsi="Times New Roman"/>
          <w:sz w:val="24"/>
          <w:szCs w:val="24"/>
        </w:rPr>
      </w:pPr>
      <w:r w:rsidRPr="00100AFB">
        <w:rPr>
          <w:rFonts w:ascii="Times New Roman" w:hAnsi="Times New Roman"/>
          <w:sz w:val="24"/>
          <w:szCs w:val="24"/>
        </w:rPr>
        <w:t xml:space="preserve">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средств происходит  по причине реализации либо списания основных средств, вследствие их физического и морального износа, утраты потребительских свойств. От выбытия (реализации) основных средств в 1 полугодии 2021г. Банк получил доходы в сумме 2273 тыс. руб. За соответствующий период 2020 года были получены доходы от выбытия (реализации) основных средств в сумме 208 тыс. руб. </w:t>
      </w:r>
    </w:p>
    <w:p w:rsidR="005C63C6" w:rsidRPr="00180473" w:rsidRDefault="005C63C6" w:rsidP="005C63C6">
      <w:pPr>
        <w:autoSpaceDE w:val="0"/>
        <w:autoSpaceDN w:val="0"/>
        <w:adjustRightInd w:val="0"/>
        <w:spacing w:after="0" w:line="240" w:lineRule="auto"/>
        <w:ind w:firstLine="540"/>
        <w:jc w:val="both"/>
        <w:rPr>
          <w:rFonts w:ascii="Times New Roman" w:hAnsi="Times New Roman"/>
          <w:sz w:val="24"/>
          <w:szCs w:val="24"/>
        </w:rPr>
      </w:pPr>
    </w:p>
    <w:p w:rsidR="00273477" w:rsidRPr="00E305D7" w:rsidRDefault="00273477" w:rsidP="00100AFB">
      <w:pPr>
        <w:pStyle w:val="a7"/>
        <w:jc w:val="center"/>
        <w:rPr>
          <w:rFonts w:ascii="Times New Roman" w:hAnsi="Times New Roman"/>
          <w:b/>
          <w:sz w:val="24"/>
          <w:szCs w:val="24"/>
        </w:rPr>
      </w:pPr>
      <w:r w:rsidRPr="00E305D7">
        <w:rPr>
          <w:rFonts w:ascii="Times New Roman" w:hAnsi="Times New Roman"/>
          <w:b/>
        </w:rPr>
        <w:lastRenderedPageBreak/>
        <w:t xml:space="preserve">4.3 </w:t>
      </w:r>
      <w:r w:rsidRPr="00E305D7">
        <w:rPr>
          <w:rFonts w:ascii="Times New Roman" w:hAnsi="Times New Roman"/>
          <w:b/>
          <w:sz w:val="24"/>
          <w:szCs w:val="24"/>
        </w:rPr>
        <w:t>Информация о</w:t>
      </w:r>
      <w:r w:rsidRPr="00E305D7">
        <w:rPr>
          <w:sz w:val="24"/>
          <w:szCs w:val="24"/>
        </w:rPr>
        <w:t xml:space="preserve">   </w:t>
      </w:r>
      <w:r w:rsidRPr="00E305D7">
        <w:rPr>
          <w:rFonts w:ascii="Times New Roman" w:hAnsi="Times New Roman"/>
          <w:b/>
          <w:sz w:val="24"/>
          <w:szCs w:val="24"/>
        </w:rPr>
        <w:t>процентных доходах и расходах</w:t>
      </w:r>
    </w:p>
    <w:p w:rsidR="00273477" w:rsidRPr="00E305D7" w:rsidRDefault="00273477" w:rsidP="00273477">
      <w:pPr>
        <w:pStyle w:val="a7"/>
        <w:rPr>
          <w:rFonts w:ascii="Times New Roman" w:hAnsi="Times New Roman"/>
          <w:b/>
          <w:sz w:val="24"/>
          <w:szCs w:val="24"/>
        </w:rPr>
      </w:pPr>
    </w:p>
    <w:p w:rsidR="00100AFB" w:rsidRPr="00FF3060" w:rsidRDefault="00273477" w:rsidP="00273477">
      <w:pPr>
        <w:pStyle w:val="a7"/>
        <w:rPr>
          <w:rFonts w:ascii="Times New Roman" w:hAnsi="Times New Roman"/>
          <w:sz w:val="24"/>
          <w:szCs w:val="24"/>
          <w:lang w:val="en-US"/>
        </w:rPr>
      </w:pPr>
      <w:r w:rsidRPr="00E305D7">
        <w:rPr>
          <w:rFonts w:ascii="Times New Roman" w:hAnsi="Times New Roman"/>
          <w:b/>
          <w:sz w:val="24"/>
          <w:szCs w:val="24"/>
        </w:rPr>
        <w:t xml:space="preserve">                                                                                                                                   </w:t>
      </w:r>
      <w:r w:rsidRPr="00E305D7">
        <w:rPr>
          <w:rFonts w:ascii="Times New Roman" w:hAnsi="Times New Roman"/>
          <w:sz w:val="24"/>
          <w:szCs w:val="24"/>
        </w:rPr>
        <w:t xml:space="preserve">Таблица </w:t>
      </w:r>
      <w:r w:rsidR="00FF3060">
        <w:rPr>
          <w:rFonts w:ascii="Times New Roman" w:hAnsi="Times New Roman"/>
          <w:sz w:val="24"/>
          <w:szCs w:val="24"/>
          <w:lang w:val="en-US"/>
        </w:rPr>
        <w:t>12</w:t>
      </w:r>
    </w:p>
    <w:p w:rsidR="00273477" w:rsidRPr="00E305D7" w:rsidRDefault="00273477" w:rsidP="00273477">
      <w:pPr>
        <w:pStyle w:val="a7"/>
        <w:rPr>
          <w:rFonts w:ascii="Times New Roman" w:hAnsi="Times New Roman"/>
          <w:sz w:val="24"/>
          <w:szCs w:val="24"/>
        </w:rPr>
      </w:pPr>
      <w:r w:rsidRPr="00E305D7">
        <w:rPr>
          <w:rFonts w:ascii="Times New Roman" w:hAnsi="Times New Roman"/>
          <w:color w:val="00B050"/>
          <w:sz w:val="24"/>
          <w:szCs w:val="24"/>
        </w:rPr>
        <w:t xml:space="preserve">                                                                                                                                    </w:t>
      </w:r>
      <w:r w:rsidR="00E10003" w:rsidRPr="00E305D7">
        <w:rPr>
          <w:rFonts w:ascii="Times New Roman" w:hAnsi="Times New Roman"/>
          <w:sz w:val="24"/>
          <w:szCs w:val="24"/>
        </w:rP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273477"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273477" w:rsidRPr="00E305D7" w:rsidRDefault="00273477" w:rsidP="00AB0A9E">
            <w:pPr>
              <w:pStyle w:val="a7"/>
              <w:rPr>
                <w:rFonts w:ascii="Times New Roman" w:hAnsi="Times New Roman"/>
                <w:color w:val="00B050"/>
                <w:sz w:val="24"/>
                <w:szCs w:val="24"/>
              </w:rPr>
            </w:pPr>
            <w:r w:rsidRPr="00E305D7">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E10003" w:rsidRPr="00E305D7" w:rsidRDefault="00273477" w:rsidP="00E10003">
            <w:pPr>
              <w:pStyle w:val="a7"/>
              <w:rPr>
                <w:rFonts w:ascii="Times New Roman" w:hAnsi="Times New Roman"/>
                <w:sz w:val="24"/>
                <w:szCs w:val="24"/>
              </w:rPr>
            </w:pPr>
            <w:r w:rsidRPr="00E305D7">
              <w:rPr>
                <w:rFonts w:ascii="Times New Roman" w:hAnsi="Times New Roman"/>
                <w:sz w:val="24"/>
                <w:szCs w:val="24"/>
              </w:rPr>
              <w:t xml:space="preserve">Сумма за </w:t>
            </w:r>
          </w:p>
          <w:p w:rsidR="00273477" w:rsidRPr="00E305D7" w:rsidRDefault="00273477" w:rsidP="00EC6FF2">
            <w:pPr>
              <w:pStyle w:val="a7"/>
              <w:rPr>
                <w:rFonts w:ascii="Times New Roman" w:hAnsi="Times New Roman"/>
                <w:sz w:val="24"/>
                <w:szCs w:val="24"/>
              </w:rPr>
            </w:pPr>
            <w:r w:rsidRPr="00E305D7">
              <w:rPr>
                <w:rFonts w:ascii="Times New Roman" w:hAnsi="Times New Roman"/>
                <w:sz w:val="24"/>
                <w:szCs w:val="24"/>
              </w:rPr>
              <w:t xml:space="preserve">1 </w:t>
            </w:r>
            <w:r w:rsidR="00EC6FF2">
              <w:rPr>
                <w:rFonts w:ascii="Times New Roman" w:hAnsi="Times New Roman"/>
                <w:sz w:val="24"/>
                <w:szCs w:val="24"/>
              </w:rPr>
              <w:t>полугодие</w:t>
            </w:r>
            <w:r w:rsidRPr="00E305D7">
              <w:rPr>
                <w:rFonts w:ascii="Times New Roman" w:hAnsi="Times New Roman"/>
                <w:sz w:val="24"/>
                <w:szCs w:val="24"/>
              </w:rPr>
              <w:t xml:space="preserve"> 2021 г.</w:t>
            </w:r>
          </w:p>
        </w:tc>
        <w:tc>
          <w:tcPr>
            <w:tcW w:w="2253" w:type="dxa"/>
            <w:tcBorders>
              <w:top w:val="single" w:sz="4" w:space="0" w:color="000000"/>
              <w:left w:val="single" w:sz="4" w:space="0" w:color="000000"/>
              <w:bottom w:val="single" w:sz="4" w:space="0" w:color="000000"/>
              <w:right w:val="single" w:sz="4" w:space="0" w:color="000000"/>
            </w:tcBorders>
            <w:hideMark/>
          </w:tcPr>
          <w:p w:rsidR="00E10003" w:rsidRPr="00E305D7" w:rsidRDefault="00273477" w:rsidP="00E10003">
            <w:pPr>
              <w:pStyle w:val="a7"/>
              <w:rPr>
                <w:rFonts w:ascii="Times New Roman" w:hAnsi="Times New Roman"/>
                <w:sz w:val="24"/>
                <w:szCs w:val="24"/>
              </w:rPr>
            </w:pPr>
            <w:r w:rsidRPr="00E305D7">
              <w:rPr>
                <w:rFonts w:ascii="Times New Roman" w:hAnsi="Times New Roman"/>
                <w:sz w:val="24"/>
                <w:szCs w:val="24"/>
              </w:rPr>
              <w:t xml:space="preserve">Сумма за </w:t>
            </w:r>
          </w:p>
          <w:p w:rsidR="00273477" w:rsidRPr="00E305D7" w:rsidRDefault="00273477" w:rsidP="00EC6FF2">
            <w:pPr>
              <w:pStyle w:val="a7"/>
              <w:rPr>
                <w:rFonts w:ascii="Times New Roman" w:hAnsi="Times New Roman"/>
                <w:sz w:val="24"/>
                <w:szCs w:val="24"/>
              </w:rPr>
            </w:pPr>
            <w:r w:rsidRPr="00E305D7">
              <w:rPr>
                <w:rFonts w:ascii="Times New Roman" w:hAnsi="Times New Roman"/>
                <w:sz w:val="24"/>
                <w:szCs w:val="24"/>
              </w:rPr>
              <w:t xml:space="preserve">1 </w:t>
            </w:r>
            <w:r w:rsidR="00EC6FF2">
              <w:rPr>
                <w:rFonts w:ascii="Times New Roman" w:hAnsi="Times New Roman"/>
                <w:sz w:val="24"/>
                <w:szCs w:val="24"/>
              </w:rPr>
              <w:t>полугодие</w:t>
            </w:r>
            <w:r w:rsidRPr="00E305D7">
              <w:rPr>
                <w:rFonts w:ascii="Times New Roman" w:hAnsi="Times New Roman"/>
                <w:sz w:val="24"/>
                <w:szCs w:val="24"/>
              </w:rPr>
              <w:t xml:space="preserve"> 2020 г.</w:t>
            </w:r>
          </w:p>
        </w:tc>
      </w:tr>
      <w:tr w:rsidR="00B750C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AB0A9E">
            <w:pPr>
              <w:pStyle w:val="a7"/>
              <w:rPr>
                <w:rFonts w:ascii="Times New Roman" w:hAnsi="Times New Roman"/>
                <w:sz w:val="24"/>
                <w:szCs w:val="24"/>
              </w:rPr>
            </w:pPr>
            <w:r w:rsidRPr="00E305D7">
              <w:rPr>
                <w:rFonts w:ascii="Times New Roman" w:hAnsi="Times New Roman"/>
                <w:sz w:val="24"/>
                <w:szCs w:val="24"/>
              </w:rPr>
              <w:t>Процентные доходы от средств размещенных в кредитных организациях</w:t>
            </w:r>
          </w:p>
        </w:tc>
        <w:tc>
          <w:tcPr>
            <w:tcW w:w="2410"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color w:val="000000" w:themeColor="text1"/>
                <w:sz w:val="24"/>
                <w:szCs w:val="24"/>
                <w:lang w:val="en-US"/>
              </w:rPr>
            </w:pPr>
            <w:r w:rsidRPr="00E305D7">
              <w:rPr>
                <w:rFonts w:ascii="Times New Roman" w:hAnsi="Times New Roman"/>
                <w:color w:val="000000" w:themeColor="text1"/>
                <w:sz w:val="24"/>
                <w:szCs w:val="24"/>
                <w:lang w:val="en-US"/>
              </w:rPr>
              <w:t>15950</w:t>
            </w:r>
          </w:p>
        </w:tc>
        <w:tc>
          <w:tcPr>
            <w:tcW w:w="2253"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31585</w:t>
            </w:r>
          </w:p>
        </w:tc>
      </w:tr>
      <w:tr w:rsidR="00B750C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AB0A9E">
            <w:pPr>
              <w:pStyle w:val="a7"/>
              <w:rPr>
                <w:rFonts w:ascii="Times New Roman" w:hAnsi="Times New Roman"/>
                <w:sz w:val="24"/>
                <w:szCs w:val="24"/>
              </w:rPr>
            </w:pPr>
            <w:r w:rsidRPr="00E305D7">
              <w:rPr>
                <w:rFonts w:ascii="Times New Roman" w:hAnsi="Times New Roman"/>
                <w:sz w:val="24"/>
                <w:szCs w:val="24"/>
              </w:rPr>
              <w:t>Процентные доходы от ссуд клиентов, не являющихся  кредитными организациями</w:t>
            </w:r>
          </w:p>
        </w:tc>
        <w:tc>
          <w:tcPr>
            <w:tcW w:w="2410"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color w:val="000000" w:themeColor="text1"/>
                <w:sz w:val="24"/>
                <w:szCs w:val="24"/>
                <w:lang w:val="en-US"/>
              </w:rPr>
            </w:pPr>
            <w:r w:rsidRPr="00E305D7">
              <w:rPr>
                <w:rFonts w:ascii="Times New Roman" w:hAnsi="Times New Roman"/>
                <w:color w:val="000000" w:themeColor="text1"/>
                <w:sz w:val="24"/>
                <w:szCs w:val="24"/>
                <w:lang w:val="en-US"/>
              </w:rPr>
              <w:t>53069</w:t>
            </w:r>
          </w:p>
        </w:tc>
        <w:tc>
          <w:tcPr>
            <w:tcW w:w="2253"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73640</w:t>
            </w:r>
          </w:p>
        </w:tc>
      </w:tr>
      <w:tr w:rsidR="00B750C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AB0A9E">
            <w:pPr>
              <w:pStyle w:val="a7"/>
              <w:rPr>
                <w:rFonts w:ascii="Times New Roman" w:hAnsi="Times New Roman"/>
                <w:b/>
                <w:sz w:val="24"/>
                <w:szCs w:val="24"/>
              </w:rPr>
            </w:pPr>
            <w:r w:rsidRPr="00E305D7">
              <w:rPr>
                <w:rFonts w:ascii="Times New Roman" w:hAnsi="Times New Roman"/>
                <w:b/>
                <w:sz w:val="24"/>
                <w:szCs w:val="24"/>
              </w:rPr>
              <w:t>Итого процентные доходы</w:t>
            </w:r>
          </w:p>
        </w:tc>
        <w:tc>
          <w:tcPr>
            <w:tcW w:w="2410"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b/>
                <w:color w:val="000000" w:themeColor="text1"/>
                <w:sz w:val="24"/>
                <w:szCs w:val="24"/>
              </w:rPr>
            </w:pPr>
            <w:r w:rsidRPr="00E305D7">
              <w:rPr>
                <w:rFonts w:ascii="Times New Roman" w:hAnsi="Times New Roman"/>
                <w:b/>
                <w:color w:val="000000" w:themeColor="text1"/>
                <w:sz w:val="24"/>
                <w:szCs w:val="24"/>
                <w:lang w:val="en-US"/>
              </w:rPr>
              <w:t>69019</w:t>
            </w:r>
          </w:p>
        </w:tc>
        <w:tc>
          <w:tcPr>
            <w:tcW w:w="2253"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b/>
                <w:color w:val="000000" w:themeColor="text1"/>
                <w:sz w:val="24"/>
                <w:szCs w:val="24"/>
              </w:rPr>
            </w:pPr>
            <w:r w:rsidRPr="00E305D7">
              <w:rPr>
                <w:rFonts w:ascii="Times New Roman" w:hAnsi="Times New Roman"/>
                <w:b/>
                <w:color w:val="000000" w:themeColor="text1"/>
                <w:sz w:val="24"/>
                <w:szCs w:val="24"/>
              </w:rPr>
              <w:t>105225</w:t>
            </w:r>
          </w:p>
        </w:tc>
      </w:tr>
      <w:tr w:rsidR="00B750C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AB0A9E">
            <w:pPr>
              <w:pStyle w:val="a7"/>
              <w:rPr>
                <w:rFonts w:ascii="Times New Roman" w:hAnsi="Times New Roman"/>
                <w:sz w:val="24"/>
                <w:szCs w:val="24"/>
              </w:rPr>
            </w:pPr>
            <w:r w:rsidRPr="00E305D7">
              <w:rPr>
                <w:rFonts w:ascii="Times New Roman" w:hAnsi="Times New Roman"/>
                <w:sz w:val="24"/>
                <w:szCs w:val="24"/>
              </w:rPr>
              <w:t>Процентные расходы по привлеченным  средствам кредитных организаций</w:t>
            </w:r>
          </w:p>
        </w:tc>
        <w:tc>
          <w:tcPr>
            <w:tcW w:w="2410"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0</w:t>
            </w:r>
          </w:p>
        </w:tc>
        <w:tc>
          <w:tcPr>
            <w:tcW w:w="2253"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0</w:t>
            </w:r>
          </w:p>
        </w:tc>
      </w:tr>
      <w:tr w:rsidR="00B750C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AB0A9E">
            <w:pPr>
              <w:pStyle w:val="a7"/>
              <w:rPr>
                <w:rFonts w:ascii="Times New Roman" w:hAnsi="Times New Roman"/>
                <w:sz w:val="24"/>
                <w:szCs w:val="24"/>
              </w:rPr>
            </w:pPr>
            <w:r w:rsidRPr="00E305D7">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410"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color w:val="000000" w:themeColor="text1"/>
                <w:sz w:val="24"/>
                <w:szCs w:val="24"/>
                <w:lang w:val="en-US"/>
              </w:rPr>
            </w:pPr>
            <w:r w:rsidRPr="00E305D7">
              <w:rPr>
                <w:rFonts w:ascii="Times New Roman" w:hAnsi="Times New Roman"/>
                <w:color w:val="000000" w:themeColor="text1"/>
                <w:sz w:val="24"/>
                <w:szCs w:val="24"/>
                <w:lang w:val="en-US"/>
              </w:rPr>
              <w:t>20922</w:t>
            </w:r>
          </w:p>
        </w:tc>
        <w:tc>
          <w:tcPr>
            <w:tcW w:w="2253"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44819</w:t>
            </w:r>
          </w:p>
        </w:tc>
      </w:tr>
      <w:tr w:rsidR="00B750C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AB0A9E">
            <w:pPr>
              <w:pStyle w:val="a7"/>
              <w:rPr>
                <w:rFonts w:ascii="Times New Roman" w:hAnsi="Times New Roman"/>
                <w:b/>
                <w:sz w:val="24"/>
                <w:szCs w:val="24"/>
              </w:rPr>
            </w:pPr>
            <w:r w:rsidRPr="00E305D7">
              <w:rPr>
                <w:rFonts w:ascii="Times New Roman" w:hAnsi="Times New Roman"/>
                <w:b/>
                <w:sz w:val="24"/>
                <w:szCs w:val="24"/>
              </w:rPr>
              <w:t>Итого процентные расходы</w:t>
            </w:r>
          </w:p>
        </w:tc>
        <w:tc>
          <w:tcPr>
            <w:tcW w:w="2410"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b/>
                <w:color w:val="000000" w:themeColor="text1"/>
                <w:sz w:val="24"/>
                <w:szCs w:val="24"/>
              </w:rPr>
            </w:pPr>
            <w:r w:rsidRPr="00E305D7">
              <w:rPr>
                <w:rFonts w:ascii="Times New Roman" w:hAnsi="Times New Roman"/>
                <w:b/>
                <w:color w:val="000000" w:themeColor="text1"/>
                <w:sz w:val="24"/>
                <w:szCs w:val="24"/>
                <w:lang w:val="en-US"/>
              </w:rPr>
              <w:t>20922</w:t>
            </w:r>
          </w:p>
        </w:tc>
        <w:tc>
          <w:tcPr>
            <w:tcW w:w="2253"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b/>
                <w:color w:val="000000" w:themeColor="text1"/>
                <w:sz w:val="24"/>
                <w:szCs w:val="24"/>
              </w:rPr>
            </w:pPr>
            <w:r w:rsidRPr="00E305D7">
              <w:rPr>
                <w:rFonts w:ascii="Times New Roman" w:hAnsi="Times New Roman"/>
                <w:b/>
                <w:color w:val="000000" w:themeColor="text1"/>
                <w:sz w:val="24"/>
                <w:szCs w:val="24"/>
              </w:rPr>
              <w:t>44819</w:t>
            </w:r>
          </w:p>
        </w:tc>
      </w:tr>
      <w:tr w:rsidR="00B750C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AB0A9E">
            <w:pPr>
              <w:pStyle w:val="a7"/>
              <w:rPr>
                <w:rFonts w:ascii="Times New Roman" w:hAnsi="Times New Roman"/>
                <w:b/>
                <w:sz w:val="24"/>
                <w:szCs w:val="24"/>
              </w:rPr>
            </w:pPr>
            <w:r w:rsidRPr="00E305D7">
              <w:rPr>
                <w:rFonts w:ascii="Times New Roman" w:hAnsi="Times New Roman"/>
                <w:b/>
                <w:sz w:val="24"/>
                <w:szCs w:val="24"/>
              </w:rPr>
              <w:t>Чистые процентные доходы (отрицательная процентная маржа)</w:t>
            </w:r>
          </w:p>
        </w:tc>
        <w:tc>
          <w:tcPr>
            <w:tcW w:w="2410"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b/>
                <w:color w:val="000000" w:themeColor="text1"/>
                <w:sz w:val="24"/>
                <w:szCs w:val="24"/>
                <w:lang w:val="en-US"/>
              </w:rPr>
            </w:pPr>
            <w:r w:rsidRPr="00E305D7">
              <w:rPr>
                <w:rFonts w:ascii="Times New Roman" w:hAnsi="Times New Roman"/>
                <w:b/>
                <w:color w:val="000000" w:themeColor="text1"/>
                <w:sz w:val="24"/>
                <w:szCs w:val="24"/>
                <w:lang w:val="en-US"/>
              </w:rPr>
              <w:t>48097</w:t>
            </w:r>
          </w:p>
        </w:tc>
        <w:tc>
          <w:tcPr>
            <w:tcW w:w="2253" w:type="dxa"/>
            <w:tcBorders>
              <w:top w:val="single" w:sz="4" w:space="0" w:color="000000"/>
              <w:left w:val="single" w:sz="4" w:space="0" w:color="000000"/>
              <w:bottom w:val="single" w:sz="4" w:space="0" w:color="000000"/>
              <w:right w:val="single" w:sz="4" w:space="0" w:color="000000"/>
            </w:tcBorders>
            <w:hideMark/>
          </w:tcPr>
          <w:p w:rsidR="00B750C5" w:rsidRPr="00E305D7" w:rsidRDefault="00B750C5" w:rsidP="009A1432">
            <w:pPr>
              <w:pStyle w:val="a7"/>
              <w:rPr>
                <w:rFonts w:ascii="Times New Roman" w:hAnsi="Times New Roman"/>
                <w:b/>
                <w:color w:val="000000" w:themeColor="text1"/>
                <w:sz w:val="24"/>
                <w:szCs w:val="24"/>
              </w:rPr>
            </w:pPr>
            <w:r w:rsidRPr="00E305D7">
              <w:rPr>
                <w:rFonts w:ascii="Times New Roman" w:hAnsi="Times New Roman"/>
                <w:b/>
                <w:color w:val="000000" w:themeColor="text1"/>
                <w:sz w:val="24"/>
                <w:szCs w:val="24"/>
              </w:rPr>
              <w:t>60406</w:t>
            </w:r>
          </w:p>
        </w:tc>
      </w:tr>
    </w:tbl>
    <w:p w:rsidR="00273477" w:rsidRPr="00E305D7" w:rsidRDefault="005F549C" w:rsidP="005F549C">
      <w:pPr>
        <w:pStyle w:val="a7"/>
        <w:rPr>
          <w:b/>
          <w:sz w:val="24"/>
          <w:szCs w:val="24"/>
        </w:rPr>
      </w:pPr>
      <w:r w:rsidRPr="00E305D7">
        <w:rPr>
          <w:b/>
          <w:sz w:val="24"/>
          <w:szCs w:val="24"/>
        </w:rPr>
        <w:t xml:space="preserve">   </w:t>
      </w:r>
    </w:p>
    <w:p w:rsidR="00624161" w:rsidRPr="00E305D7" w:rsidRDefault="00624161" w:rsidP="005F549C">
      <w:pPr>
        <w:pStyle w:val="a7"/>
        <w:rPr>
          <w:rFonts w:ascii="Times New Roman" w:hAnsi="Times New Roman"/>
          <w:b/>
          <w:sz w:val="24"/>
          <w:szCs w:val="24"/>
        </w:rPr>
      </w:pPr>
    </w:p>
    <w:p w:rsidR="005F549C" w:rsidRPr="00E305D7" w:rsidRDefault="005F549C" w:rsidP="00100AFB">
      <w:pPr>
        <w:pStyle w:val="a7"/>
        <w:jc w:val="center"/>
        <w:rPr>
          <w:sz w:val="24"/>
          <w:szCs w:val="24"/>
        </w:rPr>
      </w:pPr>
      <w:r w:rsidRPr="00E305D7">
        <w:rPr>
          <w:rFonts w:ascii="Times New Roman" w:hAnsi="Times New Roman"/>
          <w:b/>
          <w:sz w:val="24"/>
          <w:szCs w:val="24"/>
        </w:rPr>
        <w:t>4.4</w:t>
      </w:r>
      <w:r w:rsidRPr="00E305D7">
        <w:rPr>
          <w:b/>
          <w:sz w:val="24"/>
          <w:szCs w:val="24"/>
        </w:rPr>
        <w:t xml:space="preserve">  </w:t>
      </w:r>
      <w:r w:rsidRPr="00E305D7">
        <w:rPr>
          <w:rFonts w:ascii="Times New Roman" w:hAnsi="Times New Roman"/>
          <w:b/>
          <w:sz w:val="24"/>
          <w:szCs w:val="24"/>
        </w:rPr>
        <w:t>Информация о комиссионных доходах и расходах</w:t>
      </w:r>
    </w:p>
    <w:p w:rsidR="00BA30C8" w:rsidRPr="00FF3060" w:rsidRDefault="00FF3060" w:rsidP="00BA30C8">
      <w:pPr>
        <w:pStyle w:val="a7"/>
        <w:rPr>
          <w:rFonts w:ascii="Times New Roman" w:hAnsi="Times New Roman"/>
          <w:sz w:val="24"/>
          <w:szCs w:val="24"/>
        </w:rPr>
      </w:pPr>
      <w:r w:rsidRPr="00AE407D">
        <w:rPr>
          <w:rFonts w:ascii="Times New Roman" w:hAnsi="Times New Roman"/>
          <w:sz w:val="24"/>
          <w:szCs w:val="24"/>
        </w:rPr>
        <w:t xml:space="preserve">                                                                                                                                  </w:t>
      </w:r>
      <w:r w:rsidR="00BA30C8" w:rsidRPr="00FF3060">
        <w:rPr>
          <w:rFonts w:ascii="Times New Roman" w:hAnsi="Times New Roman"/>
          <w:sz w:val="24"/>
          <w:szCs w:val="24"/>
        </w:rPr>
        <w:t>Таблица 13</w:t>
      </w:r>
    </w:p>
    <w:p w:rsidR="00BA30C8" w:rsidRPr="00E305D7" w:rsidRDefault="00BA30C8" w:rsidP="00BA30C8">
      <w:pPr>
        <w:pStyle w:val="a7"/>
        <w:rPr>
          <w:rFonts w:ascii="Times New Roman" w:hAnsi="Times New Roman"/>
          <w:sz w:val="24"/>
          <w:szCs w:val="24"/>
        </w:rPr>
      </w:pPr>
      <w:r w:rsidRPr="00E305D7">
        <w:rPr>
          <w:rFonts w:ascii="Times New Roman" w:hAnsi="Times New Roman"/>
          <w:sz w:val="24"/>
          <w:szCs w:val="24"/>
        </w:rPr>
        <w:t xml:space="preserve">                                                                                                                                  </w:t>
      </w:r>
      <w:r w:rsidR="00E10003" w:rsidRPr="00E305D7">
        <w:rPr>
          <w:rFonts w:ascii="Times New Roman" w:hAnsi="Times New Roman"/>
          <w:sz w:val="24"/>
          <w:szCs w:val="24"/>
        </w:rP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23644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AB0A9E">
            <w:pPr>
              <w:pStyle w:val="a7"/>
              <w:rPr>
                <w:rFonts w:ascii="Times New Roman" w:hAnsi="Times New Roman"/>
                <w:sz w:val="24"/>
                <w:szCs w:val="24"/>
              </w:rPr>
            </w:pPr>
            <w:r w:rsidRPr="00E305D7">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EC6FF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Сумма за 1 полугодие 2021 г.</w:t>
            </w:r>
          </w:p>
        </w:tc>
        <w:tc>
          <w:tcPr>
            <w:tcW w:w="2253"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Сумма за 1 полугодие 2020г.</w:t>
            </w:r>
          </w:p>
        </w:tc>
      </w:tr>
      <w:tr w:rsidR="0023644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AB0A9E">
            <w:pPr>
              <w:pStyle w:val="a7"/>
              <w:rPr>
                <w:rFonts w:ascii="Times New Roman" w:hAnsi="Times New Roman"/>
                <w:sz w:val="24"/>
                <w:szCs w:val="24"/>
              </w:rPr>
            </w:pPr>
            <w:r w:rsidRPr="00E305D7">
              <w:rPr>
                <w:rFonts w:ascii="Times New Roman" w:hAnsi="Times New Roman"/>
                <w:sz w:val="24"/>
                <w:szCs w:val="24"/>
              </w:rPr>
              <w:t>Комиссионные доходы</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9A143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lang w:val="en-US"/>
              </w:rPr>
              <w:t>19327</w:t>
            </w:r>
          </w:p>
        </w:tc>
        <w:tc>
          <w:tcPr>
            <w:tcW w:w="2253"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9A143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21440</w:t>
            </w:r>
          </w:p>
        </w:tc>
      </w:tr>
      <w:tr w:rsidR="00236445" w:rsidRPr="00E305D7" w:rsidTr="00236445">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AB0A9E">
            <w:pPr>
              <w:pStyle w:val="a7"/>
              <w:rPr>
                <w:rFonts w:ascii="Times New Roman" w:hAnsi="Times New Roman"/>
                <w:sz w:val="24"/>
                <w:szCs w:val="24"/>
              </w:rPr>
            </w:pPr>
            <w:r w:rsidRPr="00E305D7">
              <w:rPr>
                <w:rFonts w:ascii="Times New Roman" w:hAnsi="Times New Roman"/>
                <w:sz w:val="24"/>
                <w:szCs w:val="24"/>
              </w:rPr>
              <w:t>Комиссионные расходы</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9A1432">
            <w:pPr>
              <w:pStyle w:val="a7"/>
              <w:rPr>
                <w:rFonts w:ascii="Times New Roman" w:hAnsi="Times New Roman"/>
                <w:color w:val="000000" w:themeColor="text1"/>
                <w:sz w:val="24"/>
                <w:szCs w:val="24"/>
                <w:lang w:val="en-US"/>
              </w:rPr>
            </w:pPr>
            <w:r w:rsidRPr="00E305D7">
              <w:rPr>
                <w:rFonts w:ascii="Times New Roman" w:hAnsi="Times New Roman"/>
                <w:color w:val="000000" w:themeColor="text1"/>
                <w:sz w:val="24"/>
                <w:szCs w:val="24"/>
                <w:lang w:val="en-US"/>
              </w:rPr>
              <w:t>5757</w:t>
            </w:r>
          </w:p>
        </w:tc>
        <w:tc>
          <w:tcPr>
            <w:tcW w:w="2253"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9A1432">
            <w:pPr>
              <w:pStyle w:val="a7"/>
              <w:rPr>
                <w:rFonts w:ascii="Times New Roman" w:hAnsi="Times New Roman"/>
                <w:color w:val="000000" w:themeColor="text1"/>
                <w:sz w:val="24"/>
                <w:szCs w:val="24"/>
              </w:rPr>
            </w:pPr>
            <w:r w:rsidRPr="00E305D7">
              <w:rPr>
                <w:rFonts w:ascii="Times New Roman" w:hAnsi="Times New Roman"/>
                <w:color w:val="000000" w:themeColor="text1"/>
                <w:sz w:val="24"/>
                <w:szCs w:val="24"/>
              </w:rPr>
              <w:t>4920</w:t>
            </w:r>
          </w:p>
        </w:tc>
      </w:tr>
    </w:tbl>
    <w:p w:rsidR="00BA30C8" w:rsidRPr="00E305D7" w:rsidRDefault="00BA30C8" w:rsidP="00BA30C8">
      <w:pPr>
        <w:pStyle w:val="a7"/>
        <w:rPr>
          <w:rFonts w:ascii="Times New Roman" w:hAnsi="Times New Roman"/>
          <w:sz w:val="24"/>
          <w:szCs w:val="24"/>
        </w:rPr>
      </w:pPr>
    </w:p>
    <w:p w:rsidR="00BA30C8" w:rsidRPr="00E305D7" w:rsidRDefault="00BA30C8" w:rsidP="00BA30C8">
      <w:pPr>
        <w:pStyle w:val="a7"/>
        <w:jc w:val="both"/>
        <w:rPr>
          <w:rFonts w:ascii="Times New Roman" w:hAnsi="Times New Roman"/>
          <w:sz w:val="24"/>
          <w:szCs w:val="24"/>
        </w:rPr>
      </w:pPr>
      <w:r w:rsidRPr="00E305D7">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BA30C8" w:rsidRPr="00E305D7" w:rsidRDefault="00BA30C8" w:rsidP="00BA30C8">
      <w:pPr>
        <w:pStyle w:val="a7"/>
        <w:jc w:val="both"/>
        <w:rPr>
          <w:rFonts w:ascii="Times New Roman" w:hAnsi="Times New Roman"/>
          <w:sz w:val="24"/>
          <w:szCs w:val="24"/>
        </w:rPr>
      </w:pPr>
      <w:r w:rsidRPr="00E305D7">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C04BAC" w:rsidRPr="00E305D7" w:rsidRDefault="00C04BAC" w:rsidP="005F549C">
      <w:pPr>
        <w:pStyle w:val="a7"/>
        <w:jc w:val="both"/>
        <w:rPr>
          <w:rFonts w:ascii="Times New Roman" w:hAnsi="Times New Roman"/>
          <w:sz w:val="24"/>
          <w:szCs w:val="24"/>
        </w:rPr>
      </w:pPr>
    </w:p>
    <w:p w:rsidR="005F549C" w:rsidRPr="00E305D7" w:rsidRDefault="005F549C" w:rsidP="00100AFB">
      <w:pPr>
        <w:pStyle w:val="a7"/>
        <w:jc w:val="center"/>
        <w:rPr>
          <w:rFonts w:ascii="Times New Roman" w:hAnsi="Times New Roman"/>
          <w:b/>
          <w:sz w:val="24"/>
          <w:szCs w:val="24"/>
        </w:rPr>
      </w:pPr>
      <w:r w:rsidRPr="00E305D7">
        <w:rPr>
          <w:rFonts w:ascii="Times New Roman" w:hAnsi="Times New Roman"/>
          <w:b/>
          <w:sz w:val="24"/>
          <w:szCs w:val="24"/>
        </w:rPr>
        <w:t>4.5    Информация о прочих  операционных доходах</w:t>
      </w:r>
    </w:p>
    <w:p w:rsidR="00BA30C8" w:rsidRPr="00FF3060" w:rsidRDefault="00BA30C8" w:rsidP="00BA30C8">
      <w:pPr>
        <w:pStyle w:val="a7"/>
        <w:jc w:val="both"/>
        <w:rPr>
          <w:rFonts w:ascii="Times New Roman" w:hAnsi="Times New Roman"/>
          <w:sz w:val="24"/>
          <w:szCs w:val="24"/>
        </w:rPr>
      </w:pPr>
      <w:r w:rsidRPr="00E305D7">
        <w:rPr>
          <w:rFonts w:ascii="Times New Roman" w:hAnsi="Times New Roman"/>
          <w:sz w:val="24"/>
          <w:szCs w:val="24"/>
        </w:rPr>
        <w:t xml:space="preserve">                                                                                                                                 Таблица </w:t>
      </w:r>
      <w:r w:rsidRPr="00FF3060">
        <w:rPr>
          <w:rFonts w:ascii="Times New Roman" w:hAnsi="Times New Roman"/>
          <w:sz w:val="24"/>
          <w:szCs w:val="24"/>
        </w:rPr>
        <w:t>14</w:t>
      </w:r>
    </w:p>
    <w:p w:rsidR="00BA30C8" w:rsidRPr="00E305D7" w:rsidRDefault="00BA30C8" w:rsidP="00BA30C8">
      <w:pPr>
        <w:pStyle w:val="a7"/>
        <w:jc w:val="both"/>
        <w:rPr>
          <w:rFonts w:ascii="Times New Roman" w:hAnsi="Times New Roman"/>
          <w:sz w:val="24"/>
          <w:szCs w:val="24"/>
        </w:rPr>
      </w:pPr>
      <w:r w:rsidRPr="00E305D7">
        <w:rPr>
          <w:rFonts w:ascii="Times New Roman" w:hAnsi="Times New Roman"/>
          <w:sz w:val="24"/>
          <w:szCs w:val="24"/>
        </w:rPr>
        <w:t xml:space="preserve">                                                                                                                          </w:t>
      </w:r>
      <w:r w:rsidR="00E10003" w:rsidRPr="00E305D7">
        <w:rPr>
          <w:rFonts w:ascii="Times New Roman" w:hAnsi="Times New Roman"/>
          <w:sz w:val="24"/>
          <w:szCs w:val="24"/>
        </w:rPr>
        <w:t xml:space="preserve">        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EC6FF2">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 xml:space="preserve">Сумма за 1 полугодие 2021 г. </w:t>
            </w:r>
          </w:p>
        </w:tc>
        <w:tc>
          <w:tcPr>
            <w:tcW w:w="2253"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EC6FF2">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Сумма за 1 полугодие 2020 г.</w:t>
            </w:r>
          </w:p>
        </w:tc>
      </w:tr>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Доходы от операций  с предоставленными кредитами (кроме процентных)</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val="en-US" w:eastAsia="ru-RU"/>
              </w:rPr>
            </w:pPr>
            <w:r w:rsidRPr="00E305D7">
              <w:rPr>
                <w:rFonts w:ascii="Times New Roman" w:eastAsia="Times New Roman" w:hAnsi="Times New Roman"/>
                <w:color w:val="000000" w:themeColor="text1"/>
                <w:sz w:val="24"/>
                <w:szCs w:val="24"/>
                <w:lang w:val="en-US" w:eastAsia="ru-RU"/>
              </w:rPr>
              <w:t>17365</w:t>
            </w:r>
          </w:p>
        </w:tc>
        <w:tc>
          <w:tcPr>
            <w:tcW w:w="2253"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3710</w:t>
            </w:r>
          </w:p>
        </w:tc>
      </w:tr>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Доходы по привлеченным депозитам физических лиц</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val="en-US" w:eastAsia="ru-RU"/>
              </w:rPr>
            </w:pPr>
            <w:r w:rsidRPr="00E305D7">
              <w:rPr>
                <w:rFonts w:ascii="Times New Roman" w:eastAsia="Times New Roman" w:hAnsi="Times New Roman"/>
                <w:color w:val="000000" w:themeColor="text1"/>
                <w:sz w:val="24"/>
                <w:szCs w:val="24"/>
                <w:lang w:val="en-US" w:eastAsia="ru-RU"/>
              </w:rPr>
              <w:t>475</w:t>
            </w:r>
          </w:p>
        </w:tc>
        <w:tc>
          <w:tcPr>
            <w:tcW w:w="2253"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576</w:t>
            </w:r>
          </w:p>
        </w:tc>
      </w:tr>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Доходы от  аренды</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val="en-US" w:eastAsia="ru-RU"/>
              </w:rPr>
            </w:pPr>
            <w:r w:rsidRPr="00E305D7">
              <w:rPr>
                <w:rFonts w:ascii="Times New Roman" w:eastAsia="Times New Roman" w:hAnsi="Times New Roman"/>
                <w:color w:val="000000" w:themeColor="text1"/>
                <w:sz w:val="24"/>
                <w:szCs w:val="24"/>
                <w:lang w:val="en-US" w:eastAsia="ru-RU"/>
              </w:rPr>
              <w:t>1306</w:t>
            </w:r>
          </w:p>
        </w:tc>
        <w:tc>
          <w:tcPr>
            <w:tcW w:w="2253"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891</w:t>
            </w:r>
          </w:p>
        </w:tc>
      </w:tr>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Доходы от выбытия (реализации)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val="en-US" w:eastAsia="ru-RU"/>
              </w:rPr>
            </w:pPr>
            <w:r w:rsidRPr="00E305D7">
              <w:rPr>
                <w:rFonts w:ascii="Times New Roman" w:eastAsia="Times New Roman" w:hAnsi="Times New Roman"/>
                <w:color w:val="000000" w:themeColor="text1"/>
                <w:sz w:val="24"/>
                <w:szCs w:val="24"/>
                <w:lang w:val="en-US" w:eastAsia="ru-RU"/>
              </w:rPr>
              <w:t>2273</w:t>
            </w:r>
          </w:p>
        </w:tc>
        <w:tc>
          <w:tcPr>
            <w:tcW w:w="2253"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208</w:t>
            </w:r>
          </w:p>
        </w:tc>
      </w:tr>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Доходы от выбытия (реализации) долгосрочных активов, предназначенных для продажи</w:t>
            </w:r>
          </w:p>
        </w:tc>
        <w:tc>
          <w:tcPr>
            <w:tcW w:w="2410"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val="en-US" w:eastAsia="ru-RU"/>
              </w:rPr>
            </w:pPr>
            <w:r w:rsidRPr="00E305D7">
              <w:rPr>
                <w:rFonts w:ascii="Times New Roman" w:eastAsia="Times New Roman" w:hAnsi="Times New Roman"/>
                <w:color w:val="000000" w:themeColor="text1"/>
                <w:sz w:val="24"/>
                <w:szCs w:val="24"/>
                <w:lang w:val="en-US" w:eastAsia="ru-RU"/>
              </w:rPr>
              <w:t>5463</w:t>
            </w:r>
          </w:p>
        </w:tc>
        <w:tc>
          <w:tcPr>
            <w:tcW w:w="2253"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922</w:t>
            </w:r>
          </w:p>
        </w:tc>
      </w:tr>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 xml:space="preserve">Доходы от корректировок  обязательств по выплате вознаграждений работникам и </w:t>
            </w:r>
            <w:r w:rsidRPr="00E305D7">
              <w:rPr>
                <w:rFonts w:ascii="Times New Roman" w:eastAsia="Times New Roman" w:hAnsi="Times New Roman"/>
                <w:color w:val="000000" w:themeColor="text1"/>
                <w:sz w:val="24"/>
                <w:szCs w:val="24"/>
                <w:lang w:eastAsia="ru-RU"/>
              </w:rPr>
              <w:lastRenderedPageBreak/>
              <w:t>оплате страховых взносов</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val="en-US" w:eastAsia="ru-RU"/>
              </w:rPr>
            </w:pPr>
            <w:r w:rsidRPr="00E305D7">
              <w:rPr>
                <w:rFonts w:ascii="Times New Roman" w:eastAsia="Times New Roman" w:hAnsi="Times New Roman"/>
                <w:color w:val="000000" w:themeColor="text1"/>
                <w:sz w:val="24"/>
                <w:szCs w:val="24"/>
                <w:lang w:val="en-US" w:eastAsia="ru-RU"/>
              </w:rPr>
              <w:lastRenderedPageBreak/>
              <w:t>1264</w:t>
            </w:r>
          </w:p>
        </w:tc>
        <w:tc>
          <w:tcPr>
            <w:tcW w:w="2253"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1625</w:t>
            </w:r>
          </w:p>
        </w:tc>
      </w:tr>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lastRenderedPageBreak/>
              <w:t>Другие операции</w:t>
            </w:r>
          </w:p>
        </w:tc>
        <w:tc>
          <w:tcPr>
            <w:tcW w:w="2410"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val="en-US" w:eastAsia="ru-RU"/>
              </w:rPr>
            </w:pPr>
            <w:r w:rsidRPr="00E305D7">
              <w:rPr>
                <w:rFonts w:ascii="Times New Roman" w:eastAsia="Times New Roman" w:hAnsi="Times New Roman"/>
                <w:color w:val="000000" w:themeColor="text1"/>
                <w:sz w:val="24"/>
                <w:szCs w:val="24"/>
                <w:lang w:val="en-US" w:eastAsia="ru-RU"/>
              </w:rPr>
              <w:t>349</w:t>
            </w:r>
          </w:p>
        </w:tc>
        <w:tc>
          <w:tcPr>
            <w:tcW w:w="2253"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834</w:t>
            </w:r>
          </w:p>
        </w:tc>
      </w:tr>
      <w:tr w:rsidR="00236445"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Итого прочих операционных доходов</w:t>
            </w:r>
          </w:p>
        </w:tc>
        <w:tc>
          <w:tcPr>
            <w:tcW w:w="2410" w:type="dxa"/>
            <w:tcBorders>
              <w:top w:val="single" w:sz="4" w:space="0" w:color="000000"/>
              <w:left w:val="single" w:sz="4" w:space="0" w:color="000000"/>
              <w:bottom w:val="single" w:sz="4" w:space="0" w:color="000000"/>
              <w:right w:val="single" w:sz="4" w:space="0" w:color="000000"/>
            </w:tcBorders>
            <w:hideMark/>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val="en-US" w:eastAsia="ru-RU"/>
              </w:rPr>
            </w:pPr>
            <w:r w:rsidRPr="00E305D7">
              <w:rPr>
                <w:rFonts w:ascii="Times New Roman" w:eastAsia="Times New Roman" w:hAnsi="Times New Roman"/>
                <w:color w:val="000000" w:themeColor="text1"/>
                <w:sz w:val="24"/>
                <w:szCs w:val="24"/>
                <w:lang w:val="en-US" w:eastAsia="ru-RU"/>
              </w:rPr>
              <w:t>28495</w:t>
            </w:r>
          </w:p>
        </w:tc>
        <w:tc>
          <w:tcPr>
            <w:tcW w:w="2253" w:type="dxa"/>
            <w:tcBorders>
              <w:top w:val="single" w:sz="4" w:space="0" w:color="000000"/>
              <w:left w:val="single" w:sz="4" w:space="0" w:color="000000"/>
              <w:bottom w:val="single" w:sz="4" w:space="0" w:color="000000"/>
              <w:right w:val="single" w:sz="4" w:space="0" w:color="000000"/>
            </w:tcBorders>
          </w:tcPr>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r w:rsidRPr="00E305D7">
              <w:rPr>
                <w:rFonts w:ascii="Times New Roman" w:eastAsia="Times New Roman" w:hAnsi="Times New Roman"/>
                <w:color w:val="000000" w:themeColor="text1"/>
                <w:sz w:val="24"/>
                <w:szCs w:val="24"/>
                <w:lang w:eastAsia="ru-RU"/>
              </w:rPr>
              <w:t>8766</w:t>
            </w:r>
          </w:p>
        </w:tc>
      </w:tr>
    </w:tbl>
    <w:p w:rsidR="00236445" w:rsidRPr="00E305D7" w:rsidRDefault="00236445" w:rsidP="00236445">
      <w:pPr>
        <w:spacing w:after="0" w:line="240" w:lineRule="auto"/>
        <w:jc w:val="both"/>
        <w:rPr>
          <w:rFonts w:ascii="Times New Roman" w:eastAsia="Times New Roman" w:hAnsi="Times New Roman"/>
          <w:color w:val="000000" w:themeColor="text1"/>
          <w:sz w:val="24"/>
          <w:szCs w:val="24"/>
          <w:lang w:eastAsia="ru-RU"/>
        </w:rPr>
      </w:pPr>
    </w:p>
    <w:p w:rsidR="00BA30C8" w:rsidRPr="00E305D7" w:rsidRDefault="005F549C" w:rsidP="00EC6FF2">
      <w:pPr>
        <w:pStyle w:val="a7"/>
        <w:jc w:val="both"/>
        <w:rPr>
          <w:rFonts w:ascii="Times New Roman" w:hAnsi="Times New Roman"/>
          <w:sz w:val="24"/>
          <w:szCs w:val="24"/>
        </w:rPr>
      </w:pPr>
      <w:r w:rsidRPr="00E305D7">
        <w:rPr>
          <w:rFonts w:ascii="Times New Roman" w:hAnsi="Times New Roman"/>
          <w:sz w:val="24"/>
          <w:szCs w:val="24"/>
        </w:rPr>
        <w:t xml:space="preserve">          </w:t>
      </w:r>
      <w:r w:rsidRPr="00E305D7">
        <w:rPr>
          <w:rFonts w:ascii="Times New Roman" w:hAnsi="Times New Roman"/>
          <w:b/>
          <w:sz w:val="24"/>
          <w:szCs w:val="24"/>
        </w:rPr>
        <w:t>4.6</w:t>
      </w:r>
      <w:r w:rsidRPr="00E305D7">
        <w:rPr>
          <w:rFonts w:ascii="Times New Roman" w:hAnsi="Times New Roman"/>
          <w:sz w:val="24"/>
          <w:szCs w:val="24"/>
        </w:rPr>
        <w:t xml:space="preserve">  </w:t>
      </w:r>
      <w:r w:rsidRPr="00E305D7">
        <w:rPr>
          <w:rFonts w:ascii="Times New Roman" w:hAnsi="Times New Roman"/>
          <w:b/>
          <w:sz w:val="24"/>
          <w:szCs w:val="24"/>
        </w:rPr>
        <w:t>Информация об административных и прочих операционных расходах</w:t>
      </w:r>
    </w:p>
    <w:p w:rsidR="00C04BAC" w:rsidRPr="00E305D7" w:rsidRDefault="00C04BAC" w:rsidP="00135DE9">
      <w:pPr>
        <w:pStyle w:val="a7"/>
        <w:jc w:val="center"/>
        <w:rPr>
          <w:rFonts w:ascii="Times New Roman" w:hAnsi="Times New Roman"/>
          <w:sz w:val="24"/>
          <w:szCs w:val="24"/>
        </w:rPr>
      </w:pPr>
    </w:p>
    <w:p w:rsidR="00C04BAC" w:rsidRPr="00E305D7" w:rsidRDefault="00C04BAC" w:rsidP="00C04BAC">
      <w:pPr>
        <w:spacing w:after="0" w:line="240" w:lineRule="auto"/>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Таблица  </w:t>
      </w:r>
      <w:r w:rsidRPr="00FF3060">
        <w:rPr>
          <w:rFonts w:ascii="Times New Roman" w:eastAsia="Times New Roman" w:hAnsi="Times New Roman"/>
          <w:sz w:val="24"/>
          <w:szCs w:val="24"/>
          <w:lang w:eastAsia="ru-RU"/>
        </w:rPr>
        <w:t>15</w:t>
      </w:r>
    </w:p>
    <w:p w:rsidR="005D18C3" w:rsidRPr="00E305D7" w:rsidRDefault="00C04BAC" w:rsidP="00C04BAC">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w:t>
      </w:r>
      <w:r w:rsidR="00E10003" w:rsidRPr="00E305D7">
        <w:rPr>
          <w:rFonts w:ascii="Times New Roman" w:eastAsia="Times New Roman" w:hAnsi="Times New Roman"/>
          <w:sz w:val="24"/>
          <w:szCs w:val="24"/>
          <w:lang w:eastAsia="ru-RU"/>
        </w:rPr>
        <w:t xml:space="preserve">         </w:t>
      </w:r>
      <w:r w:rsidRPr="00E305D7">
        <w:rPr>
          <w:rFonts w:ascii="Times New Roman" w:eastAsia="Times New Roman" w:hAnsi="Times New Roman"/>
          <w:sz w:val="24"/>
          <w:szCs w:val="24"/>
          <w:lang w:eastAsia="ru-RU"/>
        </w:rPr>
        <w:t xml:space="preserve">           </w:t>
      </w:r>
      <w:r w:rsidR="00E10003" w:rsidRPr="00E305D7">
        <w:rPr>
          <w:rFonts w:ascii="Times New Roman" w:eastAsia="Times New Roman" w:hAnsi="Times New Roman"/>
          <w:sz w:val="24"/>
          <w:szCs w:val="24"/>
          <w:lang w:eastAsia="ru-RU"/>
        </w:rPr>
        <w:t xml:space="preserve">            </w:t>
      </w:r>
      <w:r w:rsidRPr="00E305D7">
        <w:rPr>
          <w:rFonts w:ascii="Times New Roman" w:eastAsia="Times New Roman" w:hAnsi="Times New Roman"/>
          <w:sz w:val="24"/>
          <w:szCs w:val="24"/>
          <w:lang w:eastAsia="ru-RU"/>
        </w:rPr>
        <w:t xml:space="preserve">  </w:t>
      </w:r>
      <w:r w:rsidR="00E10003" w:rsidRPr="00E305D7">
        <w:rPr>
          <w:rFonts w:ascii="Times New Roman" w:eastAsia="Times New Roman" w:hAnsi="Times New Roman"/>
          <w:sz w:val="24"/>
          <w:szCs w:val="24"/>
          <w:lang w:eastAsia="ru-RU"/>
        </w:rPr>
        <w:t xml:space="preserve">тыс. руб.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Сумма за 1 полугодие 2021 г.</w:t>
            </w:r>
          </w:p>
          <w:p w:rsidR="009A1432" w:rsidRPr="00E305D7" w:rsidRDefault="009A1432" w:rsidP="009A1432">
            <w:pPr>
              <w:spacing w:after="0" w:line="240" w:lineRule="auto"/>
              <w:jc w:val="both"/>
              <w:rPr>
                <w:rFonts w:ascii="Times New Roman" w:eastAsia="Times New Roman" w:hAnsi="Times New Roman"/>
                <w:sz w:val="24"/>
                <w:szCs w:val="24"/>
                <w:lang w:eastAsia="ru-RU"/>
              </w:rPr>
            </w:pPr>
          </w:p>
        </w:tc>
        <w:tc>
          <w:tcPr>
            <w:tcW w:w="1970"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EC6FF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Сумма за 1 полугодие 2020 г.</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1558</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eastAsia="ru-RU"/>
              </w:rPr>
              <w:t>13187</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Расходы на содержание персонала всего, в т.ч.</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34113</w:t>
            </w:r>
          </w:p>
        </w:tc>
        <w:tc>
          <w:tcPr>
            <w:tcW w:w="1970"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36218</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-оплата труда, включая компенсационные и стимулирующие выплаты</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27588</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28052</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-расходы на оплату  больничных листов за счет  средств работодателя</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129</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eastAsia="ru-RU"/>
              </w:rPr>
              <w:t>125</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-страховые взносы</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6095</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7707</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-выходные пособия</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105</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eastAsia="ru-RU"/>
              </w:rPr>
              <w:t>24</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-оплата медицинских услуг</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79</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96</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-подготовка и переподготовка кадров</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117</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eastAsia="ru-RU"/>
              </w:rPr>
              <w:t>214</w:t>
            </w:r>
          </w:p>
        </w:tc>
      </w:tr>
      <w:tr w:rsidR="009A1432" w:rsidRPr="00E305D7" w:rsidTr="009A1432">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val="en-US" w:eastAsia="ru-RU"/>
              </w:rPr>
              <w:t>3239</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3791</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4145</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4880</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Амортизация по активам в форме права пользования</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5015</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4990</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Организационные и управленческие расходы всего, в т.ч.:</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13875</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eastAsia="ru-RU"/>
              </w:rPr>
              <w:t>15852</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-плата за право пользованием  объектами интеллектуальной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1978</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2361</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-расходы  на услуги связи, телекоммуникационных  и информационных систем</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2243</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3056</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-расходы на страхование</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val="en-US" w:eastAsia="ru-RU"/>
              </w:rPr>
              <w:t>3166</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5683</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-охрана, реклама и  другие организационные и управленческие расходы </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val="en-US" w:eastAsia="ru-RU"/>
              </w:rPr>
              <w:t>3014</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4752</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-налоги и сборы</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val="en-US" w:eastAsia="ru-RU"/>
              </w:rPr>
              <w:t>3474</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Прочие  расходы</w:t>
            </w:r>
          </w:p>
        </w:tc>
        <w:tc>
          <w:tcPr>
            <w:tcW w:w="2693"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eastAsia="ru-RU"/>
              </w:rPr>
              <w:t>1</w:t>
            </w:r>
            <w:r w:rsidRPr="00E305D7">
              <w:rPr>
                <w:rFonts w:ascii="Times New Roman" w:eastAsia="Times New Roman" w:hAnsi="Times New Roman"/>
                <w:sz w:val="24"/>
                <w:szCs w:val="24"/>
                <w:lang w:val="en-US" w:eastAsia="ru-RU"/>
              </w:rPr>
              <w:t>648</w:t>
            </w:r>
          </w:p>
        </w:tc>
        <w:tc>
          <w:tcPr>
            <w:tcW w:w="1970" w:type="dxa"/>
            <w:tcBorders>
              <w:top w:val="single" w:sz="4" w:space="0" w:color="000000"/>
              <w:left w:val="single" w:sz="4" w:space="0" w:color="000000"/>
              <w:bottom w:val="single" w:sz="4" w:space="0" w:color="000000"/>
              <w:right w:val="single" w:sz="4" w:space="0" w:color="000000"/>
            </w:tcBorders>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1392</w:t>
            </w:r>
          </w:p>
        </w:tc>
      </w:tr>
      <w:tr w:rsidR="009A1432" w:rsidRPr="00E305D7" w:rsidTr="009A1432">
        <w:tc>
          <w:tcPr>
            <w:tcW w:w="4786"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63593</w:t>
            </w:r>
          </w:p>
        </w:tc>
        <w:tc>
          <w:tcPr>
            <w:tcW w:w="1970" w:type="dxa"/>
            <w:tcBorders>
              <w:top w:val="single" w:sz="4" w:space="0" w:color="000000"/>
              <w:left w:val="single" w:sz="4" w:space="0" w:color="000000"/>
              <w:bottom w:val="single" w:sz="4" w:space="0" w:color="000000"/>
              <w:right w:val="single" w:sz="4" w:space="0" w:color="000000"/>
            </w:tcBorders>
            <w:hideMark/>
          </w:tcPr>
          <w:p w:rsidR="009A1432" w:rsidRPr="00E305D7" w:rsidRDefault="009A1432" w:rsidP="009A1432">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80310</w:t>
            </w:r>
          </w:p>
        </w:tc>
      </w:tr>
    </w:tbl>
    <w:p w:rsidR="009A1432" w:rsidRPr="00E305D7" w:rsidRDefault="009A1432" w:rsidP="009A1432">
      <w:pPr>
        <w:spacing w:after="0" w:line="240" w:lineRule="auto"/>
        <w:ind w:left="440" w:right="-7"/>
        <w:contextualSpacing/>
        <w:jc w:val="both"/>
        <w:rPr>
          <w:rFonts w:ascii="Times New Roman" w:hAnsi="Times New Roman"/>
          <w:sz w:val="24"/>
          <w:szCs w:val="24"/>
          <w:lang w:val="en-US"/>
        </w:rPr>
      </w:pPr>
      <w:r w:rsidRPr="00E305D7">
        <w:rPr>
          <w:rFonts w:ascii="Times New Roman" w:hAnsi="Times New Roman"/>
          <w:sz w:val="24"/>
          <w:szCs w:val="24"/>
        </w:rPr>
        <w:t xml:space="preserve">          </w:t>
      </w:r>
    </w:p>
    <w:p w:rsidR="009A1432" w:rsidRDefault="009A1432" w:rsidP="009A1432">
      <w:pPr>
        <w:spacing w:after="0" w:line="240" w:lineRule="auto"/>
        <w:ind w:right="-7" w:firstLine="440"/>
        <w:contextualSpacing/>
        <w:jc w:val="both"/>
        <w:rPr>
          <w:rFonts w:ascii="Times New Roman" w:hAnsi="Times New Roman"/>
          <w:sz w:val="24"/>
          <w:szCs w:val="24"/>
        </w:rPr>
      </w:pPr>
      <w:r w:rsidRPr="00E305D7">
        <w:rPr>
          <w:rFonts w:ascii="Times New Roman" w:hAnsi="Times New Roman"/>
          <w:sz w:val="24"/>
          <w:szCs w:val="24"/>
        </w:rPr>
        <w:t>Начиная с отчетности за 1 полугодие 2021г. при составлении формы 0409807  налоги и сборы подлежат отражению  в статье 21 «прочие операционные расходы». Сумма уплаченных  налогов  за 1 полугодие 2020  год  составила 4664  тыс.</w:t>
      </w:r>
      <w:r w:rsidR="00EC6FF2">
        <w:rPr>
          <w:rFonts w:ascii="Times New Roman" w:hAnsi="Times New Roman"/>
          <w:sz w:val="24"/>
          <w:szCs w:val="24"/>
        </w:rPr>
        <w:t xml:space="preserve"> </w:t>
      </w:r>
      <w:r w:rsidRPr="00E305D7">
        <w:rPr>
          <w:rFonts w:ascii="Times New Roman" w:hAnsi="Times New Roman"/>
          <w:sz w:val="24"/>
          <w:szCs w:val="24"/>
        </w:rPr>
        <w:t>руб.</w:t>
      </w:r>
    </w:p>
    <w:p w:rsidR="00EC6FF2" w:rsidRDefault="00EC6FF2" w:rsidP="009A1432">
      <w:pPr>
        <w:spacing w:after="0" w:line="240" w:lineRule="auto"/>
        <w:ind w:right="-7" w:firstLine="440"/>
        <w:contextualSpacing/>
        <w:jc w:val="both"/>
        <w:rPr>
          <w:rFonts w:ascii="Times New Roman" w:hAnsi="Times New Roman"/>
          <w:sz w:val="24"/>
          <w:szCs w:val="24"/>
        </w:rPr>
      </w:pPr>
    </w:p>
    <w:p w:rsidR="00EC6FF2" w:rsidRDefault="00EC6FF2" w:rsidP="009A1432">
      <w:pPr>
        <w:spacing w:after="0" w:line="240" w:lineRule="auto"/>
        <w:ind w:right="-7" w:firstLine="440"/>
        <w:contextualSpacing/>
        <w:jc w:val="both"/>
        <w:rPr>
          <w:rFonts w:ascii="Times New Roman" w:hAnsi="Times New Roman"/>
          <w:sz w:val="24"/>
          <w:szCs w:val="24"/>
        </w:rPr>
      </w:pPr>
    </w:p>
    <w:p w:rsidR="00EC6FF2" w:rsidRPr="009A1432" w:rsidRDefault="00EC6FF2" w:rsidP="009A1432">
      <w:pPr>
        <w:spacing w:after="0" w:line="240" w:lineRule="auto"/>
        <w:ind w:right="-7" w:firstLine="440"/>
        <w:contextualSpacing/>
        <w:jc w:val="both"/>
        <w:rPr>
          <w:rFonts w:ascii="Times New Roman" w:hAnsi="Times New Roman"/>
          <w:sz w:val="24"/>
          <w:szCs w:val="24"/>
        </w:rPr>
      </w:pPr>
    </w:p>
    <w:p w:rsidR="00C04BAC" w:rsidRPr="009A1432" w:rsidRDefault="00E10003" w:rsidP="00C04BAC">
      <w:pPr>
        <w:spacing w:after="0" w:line="240" w:lineRule="auto"/>
        <w:jc w:val="both"/>
        <w:rPr>
          <w:rFonts w:ascii="Times New Roman" w:eastAsia="Times New Roman" w:hAnsi="Times New Roman"/>
          <w:sz w:val="24"/>
          <w:szCs w:val="24"/>
          <w:lang w:eastAsia="ru-RU"/>
        </w:rPr>
      </w:pPr>
      <w:r w:rsidRPr="009A1432">
        <w:rPr>
          <w:rFonts w:ascii="Times New Roman" w:eastAsia="Times New Roman" w:hAnsi="Times New Roman"/>
          <w:sz w:val="24"/>
          <w:szCs w:val="24"/>
          <w:lang w:eastAsia="ru-RU"/>
        </w:rPr>
        <w:t xml:space="preserve"> </w:t>
      </w:r>
    </w:p>
    <w:p w:rsidR="009A1432" w:rsidRPr="00E305D7" w:rsidRDefault="009A1432" w:rsidP="00135DE9">
      <w:pPr>
        <w:pStyle w:val="a8"/>
        <w:spacing w:after="0" w:line="240" w:lineRule="auto"/>
        <w:ind w:left="142" w:right="-7"/>
        <w:jc w:val="center"/>
        <w:rPr>
          <w:rFonts w:ascii="Times New Roman" w:hAnsi="Times New Roman"/>
          <w:b/>
          <w:sz w:val="24"/>
          <w:szCs w:val="24"/>
        </w:rPr>
      </w:pPr>
      <w:r w:rsidRPr="00E305D7">
        <w:rPr>
          <w:rFonts w:ascii="Times New Roman" w:hAnsi="Times New Roman"/>
          <w:b/>
          <w:sz w:val="24"/>
          <w:szCs w:val="24"/>
        </w:rPr>
        <w:lastRenderedPageBreak/>
        <w:t>4.7  Информация по налогу на прибыль.</w:t>
      </w:r>
    </w:p>
    <w:p w:rsidR="009A1432" w:rsidRPr="00E305D7" w:rsidRDefault="009A1432" w:rsidP="009A1432">
      <w:pPr>
        <w:spacing w:after="0" w:line="240" w:lineRule="auto"/>
        <w:ind w:right="141" w:firstLine="440"/>
        <w:contextualSpacing/>
        <w:jc w:val="right"/>
        <w:rPr>
          <w:rFonts w:ascii="Times New Roman" w:hAnsi="Times New Roman"/>
          <w:sz w:val="24"/>
          <w:szCs w:val="24"/>
        </w:rPr>
      </w:pPr>
      <w:r w:rsidRPr="00E305D7">
        <w:rPr>
          <w:rFonts w:ascii="Times New Roman" w:hAnsi="Times New Roman"/>
          <w:sz w:val="24"/>
          <w:szCs w:val="24"/>
        </w:rPr>
        <w:t>Таблица 16</w:t>
      </w:r>
    </w:p>
    <w:p w:rsidR="009A1432" w:rsidRPr="00E305D7" w:rsidRDefault="009A1432" w:rsidP="009A1432">
      <w:pPr>
        <w:spacing w:after="0" w:line="240" w:lineRule="auto"/>
        <w:ind w:right="141" w:firstLine="440"/>
        <w:contextualSpacing/>
        <w:jc w:val="right"/>
        <w:rPr>
          <w:rFonts w:ascii="Times New Roman" w:hAnsi="Times New Roman"/>
          <w:sz w:val="24"/>
          <w:szCs w:val="24"/>
        </w:rPr>
      </w:pPr>
      <w:r w:rsidRPr="00E305D7">
        <w:rPr>
          <w:rFonts w:ascii="Times New Roman" w:hAnsi="Times New Roman"/>
          <w:sz w:val="24"/>
          <w:szCs w:val="24"/>
        </w:rPr>
        <w:t>Тыс. руб.</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9A1432" w:rsidRPr="00E305D7" w:rsidTr="009A1432">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9A1432" w:rsidRPr="00E305D7" w:rsidRDefault="009A1432" w:rsidP="009A1432">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п/п</w:t>
            </w:r>
          </w:p>
        </w:tc>
        <w:tc>
          <w:tcPr>
            <w:tcW w:w="5060" w:type="dxa"/>
            <w:tcBorders>
              <w:top w:val="single" w:sz="4" w:space="0" w:color="auto"/>
              <w:left w:val="single" w:sz="4" w:space="0" w:color="auto"/>
              <w:bottom w:val="single" w:sz="4" w:space="0" w:color="auto"/>
              <w:right w:val="single" w:sz="4" w:space="0" w:color="auto"/>
            </w:tcBorders>
            <w:noWrap/>
            <w:hideMark/>
          </w:tcPr>
          <w:p w:rsidR="009A1432" w:rsidRPr="00E305D7" w:rsidRDefault="009A1432" w:rsidP="009A1432">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9A1432" w:rsidRPr="00E305D7" w:rsidRDefault="009A1432" w:rsidP="00EC6FF2">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Сумма за 1 полугодие  2021 г.</w:t>
            </w:r>
          </w:p>
        </w:tc>
        <w:tc>
          <w:tcPr>
            <w:tcW w:w="1870" w:type="dxa"/>
            <w:tcBorders>
              <w:top w:val="single" w:sz="4" w:space="0" w:color="auto"/>
              <w:left w:val="single" w:sz="4" w:space="0" w:color="auto"/>
              <w:bottom w:val="single" w:sz="4" w:space="0" w:color="auto"/>
              <w:right w:val="single" w:sz="4" w:space="0" w:color="auto"/>
            </w:tcBorders>
            <w:hideMark/>
          </w:tcPr>
          <w:p w:rsidR="009A1432" w:rsidRPr="00E305D7" w:rsidRDefault="009A1432" w:rsidP="00EC6FF2">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Сумма за 1 полугодие 2020 г.</w:t>
            </w:r>
          </w:p>
        </w:tc>
      </w:tr>
      <w:tr w:rsidR="009A1432" w:rsidRPr="00E305D7" w:rsidTr="009A1432">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9A1432" w:rsidRPr="00E305D7" w:rsidRDefault="009A1432" w:rsidP="009A1432">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w:t>
            </w:r>
          </w:p>
        </w:tc>
        <w:tc>
          <w:tcPr>
            <w:tcW w:w="5060" w:type="dxa"/>
            <w:tcBorders>
              <w:top w:val="single" w:sz="4" w:space="0" w:color="auto"/>
              <w:left w:val="single" w:sz="4" w:space="0" w:color="auto"/>
              <w:bottom w:val="single" w:sz="4" w:space="0" w:color="auto"/>
              <w:right w:val="single" w:sz="4" w:space="0" w:color="auto"/>
            </w:tcBorders>
            <w:noWrap/>
            <w:hideMark/>
          </w:tcPr>
          <w:p w:rsidR="009A1432" w:rsidRPr="00E305D7" w:rsidRDefault="009A1432" w:rsidP="009A1432">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9A1432" w:rsidRPr="00E305D7" w:rsidRDefault="009A1432" w:rsidP="009A1432">
            <w:pPr>
              <w:spacing w:after="0" w:line="240" w:lineRule="auto"/>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val="en-US" w:eastAsia="ru-RU"/>
              </w:rPr>
              <w:t>3732</w:t>
            </w:r>
          </w:p>
        </w:tc>
        <w:tc>
          <w:tcPr>
            <w:tcW w:w="1870" w:type="dxa"/>
            <w:tcBorders>
              <w:top w:val="single" w:sz="4" w:space="0" w:color="auto"/>
              <w:left w:val="single" w:sz="4" w:space="0" w:color="auto"/>
              <w:bottom w:val="single" w:sz="4" w:space="0" w:color="auto"/>
              <w:right w:val="single" w:sz="4" w:space="0" w:color="auto"/>
            </w:tcBorders>
          </w:tcPr>
          <w:p w:rsidR="009A1432" w:rsidRPr="00E305D7" w:rsidRDefault="009A1432" w:rsidP="009A1432">
            <w:pPr>
              <w:spacing w:after="0" w:line="240" w:lineRule="auto"/>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1696</w:t>
            </w:r>
          </w:p>
        </w:tc>
      </w:tr>
      <w:tr w:rsidR="009A1432" w:rsidRPr="00E305D7" w:rsidTr="009A1432">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9A1432" w:rsidRPr="00E305D7" w:rsidRDefault="009A1432" w:rsidP="009A1432">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9A1432" w:rsidRPr="00E305D7" w:rsidRDefault="009A1432" w:rsidP="009A1432">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Увеличение / уменьшение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9A1432" w:rsidRPr="00E305D7" w:rsidRDefault="009A1432" w:rsidP="009A1432">
            <w:pPr>
              <w:spacing w:after="0" w:line="240" w:lineRule="auto"/>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val="en-US" w:eastAsia="ru-RU"/>
              </w:rPr>
              <w:t>795</w:t>
            </w:r>
          </w:p>
        </w:tc>
        <w:tc>
          <w:tcPr>
            <w:tcW w:w="1870" w:type="dxa"/>
            <w:tcBorders>
              <w:top w:val="single" w:sz="4" w:space="0" w:color="auto"/>
              <w:left w:val="single" w:sz="4" w:space="0" w:color="auto"/>
              <w:bottom w:val="single" w:sz="4" w:space="0" w:color="auto"/>
              <w:right w:val="single" w:sz="4" w:space="0" w:color="auto"/>
            </w:tcBorders>
          </w:tcPr>
          <w:p w:rsidR="009A1432" w:rsidRPr="00E305D7" w:rsidRDefault="009A1432" w:rsidP="009A1432">
            <w:pPr>
              <w:spacing w:after="0" w:line="240" w:lineRule="auto"/>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923</w:t>
            </w:r>
          </w:p>
        </w:tc>
      </w:tr>
      <w:tr w:rsidR="009A1432" w:rsidRPr="00E305D7" w:rsidTr="009A1432">
        <w:trPr>
          <w:trHeight w:val="255"/>
        </w:trPr>
        <w:tc>
          <w:tcPr>
            <w:tcW w:w="565" w:type="dxa"/>
            <w:tcBorders>
              <w:top w:val="single" w:sz="4" w:space="0" w:color="auto"/>
              <w:left w:val="single" w:sz="4" w:space="0" w:color="auto"/>
              <w:bottom w:val="single" w:sz="4" w:space="0" w:color="auto"/>
              <w:right w:val="single" w:sz="4" w:space="0" w:color="auto"/>
            </w:tcBorders>
            <w:noWrap/>
          </w:tcPr>
          <w:p w:rsidR="009A1432" w:rsidRPr="00E305D7" w:rsidRDefault="009A1432" w:rsidP="009A1432">
            <w:pPr>
              <w:spacing w:after="0" w:line="240" w:lineRule="auto"/>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3</w:t>
            </w:r>
          </w:p>
        </w:tc>
        <w:tc>
          <w:tcPr>
            <w:tcW w:w="5060" w:type="dxa"/>
            <w:tcBorders>
              <w:top w:val="single" w:sz="4" w:space="0" w:color="auto"/>
              <w:left w:val="single" w:sz="4" w:space="0" w:color="auto"/>
              <w:bottom w:val="single" w:sz="4" w:space="0" w:color="auto"/>
              <w:right w:val="single" w:sz="4" w:space="0" w:color="auto"/>
            </w:tcBorders>
            <w:noWrap/>
          </w:tcPr>
          <w:p w:rsidR="009A1432" w:rsidRPr="00E305D7" w:rsidRDefault="009A1432" w:rsidP="009A1432">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Итого возмещение (расход) по налогу на прибыль</w:t>
            </w:r>
          </w:p>
        </w:tc>
        <w:tc>
          <w:tcPr>
            <w:tcW w:w="1870" w:type="dxa"/>
            <w:tcBorders>
              <w:top w:val="single" w:sz="4" w:space="0" w:color="auto"/>
              <w:left w:val="single" w:sz="4" w:space="0" w:color="auto"/>
              <w:bottom w:val="single" w:sz="4" w:space="0" w:color="auto"/>
              <w:right w:val="single" w:sz="4" w:space="0" w:color="auto"/>
            </w:tcBorders>
            <w:noWrap/>
          </w:tcPr>
          <w:p w:rsidR="009A1432" w:rsidRPr="00E305D7" w:rsidRDefault="009A1432" w:rsidP="009A1432">
            <w:pPr>
              <w:spacing w:after="0" w:line="240" w:lineRule="auto"/>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2973</w:t>
            </w:r>
          </w:p>
        </w:tc>
        <w:tc>
          <w:tcPr>
            <w:tcW w:w="1870" w:type="dxa"/>
            <w:tcBorders>
              <w:top w:val="single" w:sz="4" w:space="0" w:color="auto"/>
              <w:left w:val="single" w:sz="4" w:space="0" w:color="auto"/>
              <w:bottom w:val="single" w:sz="4" w:space="0" w:color="auto"/>
              <w:right w:val="single" w:sz="4" w:space="0" w:color="auto"/>
            </w:tcBorders>
          </w:tcPr>
          <w:p w:rsidR="009A1432" w:rsidRPr="00E305D7" w:rsidRDefault="009A1432" w:rsidP="009A1432">
            <w:pPr>
              <w:spacing w:after="0" w:line="240" w:lineRule="auto"/>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2619</w:t>
            </w:r>
          </w:p>
        </w:tc>
      </w:tr>
    </w:tbl>
    <w:p w:rsidR="009857BF" w:rsidRPr="00E10003" w:rsidRDefault="00BA30C8" w:rsidP="00135DE9">
      <w:pPr>
        <w:pStyle w:val="a7"/>
        <w:jc w:val="both"/>
        <w:rPr>
          <w:rFonts w:ascii="Times New Roman" w:hAnsi="Times New Roman"/>
          <w:b/>
          <w:sz w:val="24"/>
          <w:szCs w:val="24"/>
        </w:rPr>
      </w:pPr>
      <w:r w:rsidRPr="00E10003">
        <w:rPr>
          <w:rFonts w:ascii="Times New Roman" w:hAnsi="Times New Roman"/>
          <w:sz w:val="24"/>
          <w:szCs w:val="24"/>
        </w:rPr>
        <w:t xml:space="preserve">       </w:t>
      </w:r>
    </w:p>
    <w:p w:rsidR="00240EA4" w:rsidRPr="00E305D7" w:rsidRDefault="007C2210" w:rsidP="00972FED">
      <w:pPr>
        <w:autoSpaceDE w:val="0"/>
        <w:autoSpaceDN w:val="0"/>
        <w:adjustRightInd w:val="0"/>
        <w:spacing w:after="0" w:line="240" w:lineRule="auto"/>
        <w:jc w:val="center"/>
        <w:rPr>
          <w:rFonts w:ascii="Times New Roman" w:hAnsi="Times New Roman"/>
          <w:bCs/>
          <w:sz w:val="24"/>
          <w:szCs w:val="24"/>
        </w:rPr>
      </w:pPr>
      <w:r w:rsidRPr="00E305D7">
        <w:rPr>
          <w:rFonts w:ascii="Times New Roman" w:hAnsi="Times New Roman"/>
          <w:b/>
          <w:sz w:val="24"/>
          <w:szCs w:val="24"/>
        </w:rPr>
        <w:t>5</w:t>
      </w:r>
      <w:r w:rsidR="00240EA4" w:rsidRPr="00E305D7">
        <w:rPr>
          <w:rFonts w:ascii="Times New Roman" w:hAnsi="Times New Roman"/>
          <w:b/>
          <w:sz w:val="24"/>
          <w:szCs w:val="24"/>
        </w:rPr>
        <w:t>. Сопроводительная информация к статьям отчета об изменениях в капитале</w:t>
      </w:r>
    </w:p>
    <w:p w:rsidR="0014262E" w:rsidRPr="00E305D7" w:rsidRDefault="0014262E" w:rsidP="0014262E">
      <w:pPr>
        <w:pStyle w:val="14"/>
        <w:spacing w:after="0" w:line="240" w:lineRule="auto"/>
        <w:ind w:left="0" w:right="-7"/>
        <w:rPr>
          <w:rFonts w:ascii="Times New Roman" w:hAnsi="Times New Roman"/>
          <w:b/>
          <w:sz w:val="24"/>
          <w:szCs w:val="24"/>
        </w:rPr>
      </w:pPr>
    </w:p>
    <w:p w:rsidR="009857BF" w:rsidRPr="00AE407D" w:rsidRDefault="009857BF" w:rsidP="009857BF">
      <w:pPr>
        <w:autoSpaceDE w:val="0"/>
        <w:autoSpaceDN w:val="0"/>
        <w:adjustRightInd w:val="0"/>
        <w:spacing w:after="0"/>
        <w:ind w:firstLine="284"/>
        <w:jc w:val="both"/>
        <w:rPr>
          <w:rFonts w:ascii="Times New Roman" w:hAnsi="Times New Roman"/>
          <w:bCs/>
          <w:sz w:val="24"/>
          <w:szCs w:val="24"/>
        </w:rPr>
      </w:pPr>
      <w:r w:rsidRPr="00E305D7">
        <w:rPr>
          <w:rFonts w:ascii="Times New Roman" w:hAnsi="Times New Roman"/>
          <w:bCs/>
          <w:sz w:val="24"/>
          <w:szCs w:val="24"/>
        </w:rPr>
        <w:t>Ниже  представлены результаты сверки балансовой стоимости инструментов капитала на 01 июля  2021 года и соответствующий отчетный период прошлого года, а также  за 1 полугодие  2021 года (в соответствии с формой 0409810).</w:t>
      </w:r>
    </w:p>
    <w:p w:rsidR="00FF3060" w:rsidRPr="00FF3060" w:rsidRDefault="00FF3060" w:rsidP="009857BF">
      <w:pPr>
        <w:autoSpaceDE w:val="0"/>
        <w:autoSpaceDN w:val="0"/>
        <w:adjustRightInd w:val="0"/>
        <w:spacing w:after="0"/>
        <w:ind w:firstLine="284"/>
        <w:jc w:val="both"/>
        <w:rPr>
          <w:rFonts w:ascii="Times New Roman" w:hAnsi="Times New Roman"/>
          <w:bCs/>
          <w:sz w:val="24"/>
          <w:szCs w:val="24"/>
        </w:rPr>
      </w:pPr>
      <w:r w:rsidRPr="00AE407D">
        <w:rPr>
          <w:rFonts w:ascii="Times New Roman" w:hAnsi="Times New Roman"/>
          <w:bCs/>
          <w:sz w:val="24"/>
          <w:szCs w:val="24"/>
        </w:rPr>
        <w:t xml:space="preserve">                                                                                                                                       </w:t>
      </w:r>
      <w:r>
        <w:rPr>
          <w:rFonts w:ascii="Times New Roman" w:hAnsi="Times New Roman"/>
          <w:bCs/>
          <w:sz w:val="24"/>
          <w:szCs w:val="24"/>
        </w:rPr>
        <w:t>Таблица 17</w:t>
      </w:r>
      <w:r>
        <w:rPr>
          <w:rFonts w:ascii="Times New Roman" w:hAnsi="Times New Roman"/>
          <w:bCs/>
          <w:sz w:val="24"/>
          <w:szCs w:val="24"/>
          <w:lang w:val="en-US"/>
        </w:rPr>
        <w:t xml:space="preserve">  </w:t>
      </w:r>
    </w:p>
    <w:p w:rsidR="009857BF" w:rsidRPr="00E305D7" w:rsidRDefault="009857BF" w:rsidP="009857BF">
      <w:pPr>
        <w:spacing w:line="240" w:lineRule="auto"/>
        <w:jc w:val="both"/>
        <w:rPr>
          <w:rFonts w:ascii="Times New Roman" w:hAnsi="Times New Roman"/>
          <w:color w:val="FF0000"/>
          <w:sz w:val="24"/>
          <w:szCs w:val="24"/>
          <w:lang w:val="en-US"/>
        </w:rPr>
      </w:pPr>
      <w:r w:rsidRPr="00E305D7">
        <w:rPr>
          <w:rFonts w:ascii="Times New Roman" w:hAnsi="Times New Roman"/>
          <w:bCs/>
          <w:sz w:val="24"/>
          <w:szCs w:val="24"/>
        </w:rPr>
        <w:t xml:space="preserve">                                                                                                                                              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9857BF" w:rsidRPr="00E305D7" w:rsidTr="009A1432">
        <w:tc>
          <w:tcPr>
            <w:tcW w:w="3510"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Статья отчета об изменений в капитале</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На 01.07.2020г.</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Изменения</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На 01.07.2021г.</w:t>
            </w:r>
          </w:p>
        </w:tc>
      </w:tr>
      <w:tr w:rsidR="009857BF" w:rsidRPr="00E305D7" w:rsidTr="009A1432">
        <w:trPr>
          <w:trHeight w:val="341"/>
        </w:trPr>
        <w:tc>
          <w:tcPr>
            <w:tcW w:w="3510"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3</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w:t>
            </w:r>
          </w:p>
        </w:tc>
      </w:tr>
      <w:tr w:rsidR="009857BF" w:rsidRPr="00E305D7" w:rsidTr="009A1432">
        <w:trPr>
          <w:trHeight w:val="417"/>
        </w:trPr>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Уставный капитал</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116500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116500</w:t>
            </w:r>
          </w:p>
        </w:tc>
      </w:tr>
      <w:tr w:rsidR="009857BF" w:rsidRPr="00E305D7" w:rsidTr="009A1432">
        <w:trPr>
          <w:trHeight w:val="409"/>
        </w:trPr>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Эмиссионный доход</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120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120</w:t>
            </w:r>
          </w:p>
        </w:tc>
      </w:tr>
      <w:tr w:rsidR="009857BF" w:rsidRPr="00E305D7" w:rsidTr="009A1432">
        <w:trPr>
          <w:trHeight w:val="415"/>
        </w:trPr>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Резервный фонд</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10070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10070</w:t>
            </w:r>
          </w:p>
        </w:tc>
      </w:tr>
      <w:tr w:rsidR="009857BF" w:rsidRPr="00E305D7" w:rsidTr="009A1432">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 xml:space="preserve">Переоценка основных средств </w:t>
            </w:r>
          </w:p>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161745</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-44295</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117450</w:t>
            </w:r>
          </w:p>
        </w:tc>
      </w:tr>
      <w:tr w:rsidR="009857BF" w:rsidRPr="00E305D7" w:rsidTr="009A1432">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Нераспределенная прибыль (убыток), в том числе:</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238736</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17663</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256399</w:t>
            </w:r>
          </w:p>
        </w:tc>
      </w:tr>
      <w:tr w:rsidR="009857BF" w:rsidRPr="00E305D7" w:rsidTr="009A1432">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r>
      <w:tr w:rsidR="009857BF" w:rsidRPr="00E305D7" w:rsidTr="009A1432">
        <w:trPr>
          <w:trHeight w:val="474"/>
        </w:trPr>
        <w:tc>
          <w:tcPr>
            <w:tcW w:w="3510" w:type="dxa"/>
            <w:shd w:val="clear" w:color="auto" w:fill="auto"/>
          </w:tcPr>
          <w:p w:rsidR="009857BF" w:rsidRPr="00E305D7" w:rsidRDefault="009857BF" w:rsidP="009857BF">
            <w:pPr>
              <w:spacing w:line="240" w:lineRule="auto"/>
              <w:contextualSpacing/>
              <w:rPr>
                <w:rFonts w:ascii="Times New Roman" w:hAnsi="Times New Roman"/>
                <w:b/>
                <w:sz w:val="24"/>
                <w:szCs w:val="24"/>
              </w:rPr>
            </w:pPr>
            <w:r w:rsidRPr="00E305D7">
              <w:rPr>
                <w:rFonts w:ascii="Times New Roman" w:hAnsi="Times New Roman"/>
                <w:b/>
                <w:sz w:val="24"/>
                <w:szCs w:val="24"/>
              </w:rPr>
              <w:t>Итого источники капитала</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527171</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-26632</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500539</w:t>
            </w:r>
          </w:p>
        </w:tc>
      </w:tr>
    </w:tbl>
    <w:p w:rsidR="009857BF" w:rsidRDefault="00FF3060" w:rsidP="009857BF">
      <w:pPr>
        <w:spacing w:line="240" w:lineRule="auto"/>
        <w:ind w:firstLine="284"/>
        <w:rPr>
          <w:rFonts w:ascii="Times New Roman" w:hAnsi="Times New Roman"/>
        </w:rPr>
      </w:pPr>
      <w:r>
        <w:rPr>
          <w:rFonts w:ascii="Times New Roman" w:hAnsi="Times New Roman"/>
        </w:rPr>
        <w:t xml:space="preserve">       </w:t>
      </w:r>
    </w:p>
    <w:p w:rsidR="00FF3060" w:rsidRPr="00FF3060" w:rsidRDefault="00FF3060" w:rsidP="00FF3060">
      <w:pPr>
        <w:pStyle w:val="a7"/>
        <w:rPr>
          <w:rFonts w:ascii="Times New Roman" w:hAnsi="Times New Roman"/>
        </w:rPr>
      </w:pPr>
      <w:r w:rsidRPr="00FF3060">
        <w:rPr>
          <w:rFonts w:ascii="Times New Roman" w:hAnsi="Times New Roman"/>
        </w:rPr>
        <w:t xml:space="preserve">                                                                                                                                                      Таблица 18</w:t>
      </w:r>
    </w:p>
    <w:p w:rsidR="009857BF" w:rsidRPr="00FF3060" w:rsidRDefault="00FF3060" w:rsidP="00FF3060">
      <w:pPr>
        <w:pStyle w:val="a7"/>
        <w:rPr>
          <w:rFonts w:ascii="Times New Roman" w:hAnsi="Times New Roman"/>
          <w:bCs/>
          <w:sz w:val="24"/>
          <w:szCs w:val="24"/>
        </w:rPr>
      </w:pPr>
      <w:r>
        <w:rPr>
          <w:rFonts w:ascii="Times New Roman" w:hAnsi="Times New Roman"/>
          <w:bCs/>
          <w:sz w:val="24"/>
          <w:szCs w:val="24"/>
        </w:rPr>
        <w:t xml:space="preserve">                                                                                                                                           </w:t>
      </w:r>
      <w:r w:rsidR="009857BF" w:rsidRPr="00FF3060">
        <w:rPr>
          <w:rFonts w:ascii="Times New Roman" w:hAnsi="Times New Roman"/>
          <w:bCs/>
          <w:sz w:val="24"/>
          <w:szCs w:val="24"/>
        </w:rPr>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9857BF" w:rsidRPr="00E305D7" w:rsidTr="009A1432">
        <w:tc>
          <w:tcPr>
            <w:tcW w:w="3510"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Статья отчета об изменений в капитале</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На 01.01.2021г.</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Изменения</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На 01.07.2021г.</w:t>
            </w:r>
          </w:p>
        </w:tc>
      </w:tr>
      <w:tr w:rsidR="009857BF" w:rsidRPr="00E305D7" w:rsidTr="009A1432">
        <w:trPr>
          <w:trHeight w:val="340"/>
        </w:trPr>
        <w:tc>
          <w:tcPr>
            <w:tcW w:w="3510"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3</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w:t>
            </w:r>
          </w:p>
        </w:tc>
      </w:tr>
      <w:tr w:rsidR="009857BF" w:rsidRPr="00E305D7" w:rsidTr="009A1432">
        <w:trPr>
          <w:trHeight w:val="415"/>
        </w:trPr>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Уставный капитал</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116500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116500</w:t>
            </w:r>
          </w:p>
        </w:tc>
      </w:tr>
      <w:tr w:rsidR="009857BF" w:rsidRPr="00E305D7" w:rsidTr="009A1432">
        <w:trPr>
          <w:trHeight w:val="421"/>
        </w:trPr>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Эмиссионный доход</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120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120</w:t>
            </w:r>
          </w:p>
        </w:tc>
      </w:tr>
      <w:tr w:rsidR="009857BF" w:rsidRPr="00E305D7" w:rsidTr="009A1432">
        <w:trPr>
          <w:trHeight w:val="414"/>
        </w:trPr>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Резервный фонд</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10070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10070</w:t>
            </w:r>
          </w:p>
        </w:tc>
      </w:tr>
      <w:tr w:rsidR="009857BF" w:rsidRPr="00E305D7" w:rsidTr="009A1432">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lastRenderedPageBreak/>
              <w:t xml:space="preserve">Переоценка основных средств </w:t>
            </w:r>
          </w:p>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122410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-4960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117450</w:t>
            </w:r>
          </w:p>
        </w:tc>
      </w:tr>
      <w:tr w:rsidR="009857BF" w:rsidRPr="00E305D7" w:rsidTr="009A1432">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Нераспределенная прибыль (убыток), в том числе:</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241242</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15157</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256399</w:t>
            </w:r>
          </w:p>
        </w:tc>
      </w:tr>
      <w:tr w:rsidR="009857BF" w:rsidRPr="00E305D7" w:rsidTr="009A1432">
        <w:tc>
          <w:tcPr>
            <w:tcW w:w="3510"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r>
      <w:tr w:rsidR="009857BF" w:rsidRPr="00E305D7" w:rsidTr="009A1432">
        <w:trPr>
          <w:trHeight w:val="471"/>
        </w:trPr>
        <w:tc>
          <w:tcPr>
            <w:tcW w:w="3510" w:type="dxa"/>
            <w:shd w:val="clear" w:color="auto" w:fill="auto"/>
          </w:tcPr>
          <w:p w:rsidR="009857BF" w:rsidRPr="00E305D7" w:rsidRDefault="009857BF" w:rsidP="009857BF">
            <w:pPr>
              <w:spacing w:line="240" w:lineRule="auto"/>
              <w:contextualSpacing/>
              <w:rPr>
                <w:rFonts w:ascii="Times New Roman" w:hAnsi="Times New Roman"/>
                <w:b/>
                <w:sz w:val="24"/>
                <w:szCs w:val="24"/>
              </w:rPr>
            </w:pPr>
            <w:r w:rsidRPr="00E305D7">
              <w:rPr>
                <w:rFonts w:ascii="Times New Roman" w:hAnsi="Times New Roman"/>
                <w:b/>
                <w:sz w:val="24"/>
                <w:szCs w:val="24"/>
              </w:rPr>
              <w:t>Итого источники капитала</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490342</w:t>
            </w:r>
          </w:p>
        </w:tc>
        <w:tc>
          <w:tcPr>
            <w:tcW w:w="1843"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10197</w:t>
            </w:r>
          </w:p>
        </w:tc>
        <w:tc>
          <w:tcPr>
            <w:tcW w:w="1985"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500539</w:t>
            </w:r>
          </w:p>
        </w:tc>
      </w:tr>
    </w:tbl>
    <w:p w:rsidR="009857BF" w:rsidRPr="00E305D7" w:rsidRDefault="009857BF" w:rsidP="009857BF">
      <w:pPr>
        <w:spacing w:line="240" w:lineRule="auto"/>
        <w:contextualSpacing/>
        <w:jc w:val="both"/>
        <w:rPr>
          <w:rFonts w:ascii="Times New Roman" w:hAnsi="Times New Roman"/>
          <w:sz w:val="24"/>
          <w:szCs w:val="24"/>
        </w:rPr>
      </w:pPr>
    </w:p>
    <w:p w:rsidR="009857BF" w:rsidRPr="00E305D7" w:rsidRDefault="009857BF" w:rsidP="009857BF">
      <w:pPr>
        <w:ind w:firstLine="709"/>
        <w:contextualSpacing/>
        <w:jc w:val="both"/>
        <w:rPr>
          <w:rFonts w:ascii="Times New Roman" w:hAnsi="Times New Roman"/>
          <w:sz w:val="24"/>
          <w:szCs w:val="24"/>
        </w:rPr>
      </w:pPr>
      <w:r w:rsidRPr="00E305D7">
        <w:rPr>
          <w:rFonts w:ascii="Times New Roman" w:hAnsi="Times New Roman"/>
          <w:sz w:val="24"/>
          <w:szCs w:val="24"/>
        </w:rPr>
        <w:t xml:space="preserve">В отчетном периоде  причиной изменения статей капитала являются операции по распределению балансовой прибыли и изменение переоценки основных средств в результате реализации недвижимого имущества. В таблице </w:t>
      </w:r>
      <w:r w:rsidRPr="00FF3060">
        <w:rPr>
          <w:rFonts w:ascii="Times New Roman" w:hAnsi="Times New Roman"/>
          <w:sz w:val="24"/>
          <w:szCs w:val="24"/>
        </w:rPr>
        <w:t>№</w:t>
      </w:r>
      <w:r w:rsidR="00FF3060" w:rsidRPr="00FF3060">
        <w:rPr>
          <w:rFonts w:ascii="Times New Roman" w:hAnsi="Times New Roman"/>
          <w:sz w:val="24"/>
          <w:szCs w:val="24"/>
        </w:rPr>
        <w:t>19</w:t>
      </w:r>
      <w:r w:rsidRPr="00FF3060">
        <w:rPr>
          <w:rFonts w:ascii="Times New Roman" w:hAnsi="Times New Roman"/>
          <w:sz w:val="24"/>
          <w:szCs w:val="24"/>
        </w:rPr>
        <w:t xml:space="preserve">  </w:t>
      </w:r>
      <w:r w:rsidRPr="00E305D7">
        <w:rPr>
          <w:rFonts w:ascii="Times New Roman" w:hAnsi="Times New Roman"/>
          <w:sz w:val="24"/>
          <w:szCs w:val="24"/>
        </w:rPr>
        <w:t>представлен постатейный анализ прочего совокупного дохода в разрезе инструментов капитала:</w:t>
      </w:r>
    </w:p>
    <w:p w:rsidR="009857BF" w:rsidRPr="00E305D7" w:rsidRDefault="009857BF" w:rsidP="009857BF">
      <w:pPr>
        <w:autoSpaceDE w:val="0"/>
        <w:autoSpaceDN w:val="0"/>
        <w:adjustRightInd w:val="0"/>
        <w:spacing w:after="0"/>
        <w:ind w:firstLine="284"/>
        <w:jc w:val="right"/>
        <w:rPr>
          <w:rFonts w:ascii="Times New Roman" w:hAnsi="Times New Roman"/>
          <w:sz w:val="24"/>
          <w:szCs w:val="24"/>
        </w:rPr>
      </w:pPr>
      <w:r w:rsidRPr="00E305D7">
        <w:rPr>
          <w:rFonts w:ascii="Times New Roman" w:hAnsi="Times New Roman"/>
          <w:sz w:val="24"/>
          <w:szCs w:val="24"/>
        </w:rPr>
        <w:t xml:space="preserve">Таблица </w:t>
      </w:r>
      <w:r w:rsidR="00FF3060">
        <w:rPr>
          <w:rFonts w:ascii="Times New Roman" w:hAnsi="Times New Roman"/>
          <w:sz w:val="24"/>
          <w:szCs w:val="24"/>
        </w:rPr>
        <w:t>19</w:t>
      </w:r>
    </w:p>
    <w:p w:rsidR="009857BF" w:rsidRPr="00E305D7" w:rsidRDefault="009857BF" w:rsidP="009857BF">
      <w:pPr>
        <w:autoSpaceDE w:val="0"/>
        <w:autoSpaceDN w:val="0"/>
        <w:adjustRightInd w:val="0"/>
        <w:spacing w:after="0" w:line="240" w:lineRule="auto"/>
        <w:ind w:firstLine="440"/>
        <w:jc w:val="right"/>
        <w:rPr>
          <w:rFonts w:ascii="Times New Roman" w:hAnsi="Times New Roman"/>
          <w:bCs/>
          <w:sz w:val="24"/>
          <w:szCs w:val="24"/>
        </w:rPr>
      </w:pPr>
      <w:r w:rsidRPr="00E305D7">
        <w:rPr>
          <w:rFonts w:ascii="Times New Roman" w:hAnsi="Times New Roman"/>
          <w:bCs/>
          <w:sz w:val="24"/>
          <w:szCs w:val="24"/>
        </w:rPr>
        <w:t>тыс. руб.</w:t>
      </w:r>
    </w:p>
    <w:tbl>
      <w:tblPr>
        <w:tblpPr w:leftFromText="180" w:rightFromText="180" w:vertAnchor="text" w:horzAnchor="margin" w:tblpY="126"/>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3948"/>
        <w:gridCol w:w="2410"/>
        <w:gridCol w:w="2268"/>
      </w:tblGrid>
      <w:tr w:rsidR="009857BF" w:rsidRPr="00E305D7" w:rsidTr="009A1432">
        <w:tc>
          <w:tcPr>
            <w:tcW w:w="696"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w:t>
            </w:r>
          </w:p>
        </w:tc>
        <w:tc>
          <w:tcPr>
            <w:tcW w:w="3948"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Наименование</w:t>
            </w:r>
          </w:p>
        </w:tc>
        <w:tc>
          <w:tcPr>
            <w:tcW w:w="2410" w:type="dxa"/>
            <w:shd w:val="clear" w:color="auto" w:fill="auto"/>
          </w:tcPr>
          <w:p w:rsidR="009857BF" w:rsidRPr="00E305D7" w:rsidRDefault="009857BF" w:rsidP="009857BF">
            <w:pPr>
              <w:spacing w:line="240" w:lineRule="auto"/>
              <w:ind w:left="176" w:hanging="176"/>
              <w:contextualSpacing/>
              <w:jc w:val="center"/>
              <w:rPr>
                <w:rFonts w:ascii="Times New Roman" w:hAnsi="Times New Roman"/>
                <w:b/>
                <w:sz w:val="24"/>
                <w:szCs w:val="24"/>
              </w:rPr>
            </w:pPr>
            <w:r w:rsidRPr="00E305D7">
              <w:rPr>
                <w:rFonts w:ascii="Times New Roman" w:hAnsi="Times New Roman"/>
                <w:b/>
                <w:sz w:val="24"/>
                <w:szCs w:val="24"/>
              </w:rPr>
              <w:t>За  1 полугодие 2021 года</w:t>
            </w:r>
          </w:p>
        </w:tc>
        <w:tc>
          <w:tcPr>
            <w:tcW w:w="2268" w:type="dxa"/>
            <w:shd w:val="clear" w:color="auto" w:fill="auto"/>
          </w:tcPr>
          <w:p w:rsidR="009857BF" w:rsidRPr="00E305D7" w:rsidRDefault="009857BF" w:rsidP="009857BF">
            <w:pPr>
              <w:spacing w:line="240" w:lineRule="auto"/>
              <w:contextualSpacing/>
              <w:jc w:val="center"/>
              <w:rPr>
                <w:rFonts w:ascii="Times New Roman" w:hAnsi="Times New Roman"/>
                <w:b/>
                <w:sz w:val="24"/>
                <w:szCs w:val="24"/>
              </w:rPr>
            </w:pPr>
            <w:r w:rsidRPr="00E305D7">
              <w:rPr>
                <w:rFonts w:ascii="Times New Roman" w:hAnsi="Times New Roman"/>
                <w:b/>
                <w:sz w:val="24"/>
                <w:szCs w:val="24"/>
              </w:rPr>
              <w:t>За 1 полугодие 2020 года</w:t>
            </w:r>
          </w:p>
        </w:tc>
      </w:tr>
      <w:tr w:rsidR="009857BF" w:rsidRPr="00E305D7" w:rsidTr="009A1432">
        <w:trPr>
          <w:trHeight w:val="340"/>
        </w:trPr>
        <w:tc>
          <w:tcPr>
            <w:tcW w:w="696"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p>
        </w:tc>
        <w:tc>
          <w:tcPr>
            <w:tcW w:w="3948"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w:t>
            </w:r>
          </w:p>
        </w:tc>
        <w:tc>
          <w:tcPr>
            <w:tcW w:w="2410"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2</w:t>
            </w:r>
          </w:p>
        </w:tc>
        <w:tc>
          <w:tcPr>
            <w:tcW w:w="2268"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2</w:t>
            </w:r>
          </w:p>
        </w:tc>
      </w:tr>
      <w:tr w:rsidR="009857BF" w:rsidRPr="00E305D7" w:rsidTr="009A1432">
        <w:trPr>
          <w:trHeight w:val="415"/>
        </w:trPr>
        <w:tc>
          <w:tcPr>
            <w:tcW w:w="696"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1</w:t>
            </w:r>
          </w:p>
        </w:tc>
        <w:tc>
          <w:tcPr>
            <w:tcW w:w="3948"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 xml:space="preserve">Общий совокупный доход за отчетный период, в том числе </w:t>
            </w:r>
          </w:p>
        </w:tc>
        <w:tc>
          <w:tcPr>
            <w:tcW w:w="2410"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5237</w:t>
            </w:r>
          </w:p>
        </w:tc>
        <w:tc>
          <w:tcPr>
            <w:tcW w:w="2268"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4568</w:t>
            </w:r>
          </w:p>
        </w:tc>
      </w:tr>
      <w:tr w:rsidR="009857BF" w:rsidRPr="00E305D7" w:rsidTr="009A1432">
        <w:trPr>
          <w:trHeight w:val="415"/>
        </w:trPr>
        <w:tc>
          <w:tcPr>
            <w:tcW w:w="696"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1.1</w:t>
            </w:r>
          </w:p>
        </w:tc>
        <w:tc>
          <w:tcPr>
            <w:tcW w:w="3948"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Нераспределенная прибыль (убыток) за год</w:t>
            </w:r>
          </w:p>
        </w:tc>
        <w:tc>
          <w:tcPr>
            <w:tcW w:w="2410"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10197</w:t>
            </w:r>
          </w:p>
        </w:tc>
        <w:tc>
          <w:tcPr>
            <w:tcW w:w="2268"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4568</w:t>
            </w:r>
          </w:p>
        </w:tc>
      </w:tr>
      <w:tr w:rsidR="009857BF" w:rsidRPr="00E305D7" w:rsidTr="009A1432">
        <w:trPr>
          <w:trHeight w:val="421"/>
        </w:trPr>
        <w:tc>
          <w:tcPr>
            <w:tcW w:w="696"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1.2</w:t>
            </w:r>
          </w:p>
        </w:tc>
        <w:tc>
          <w:tcPr>
            <w:tcW w:w="3948"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Изменения прочего совокупного дохода за год:</w:t>
            </w:r>
          </w:p>
        </w:tc>
        <w:tc>
          <w:tcPr>
            <w:tcW w:w="2410"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-4960</w:t>
            </w:r>
          </w:p>
        </w:tc>
        <w:tc>
          <w:tcPr>
            <w:tcW w:w="2268"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r>
      <w:tr w:rsidR="009857BF" w:rsidRPr="00E305D7" w:rsidTr="009A1432">
        <w:trPr>
          <w:trHeight w:val="414"/>
        </w:trPr>
        <w:tc>
          <w:tcPr>
            <w:tcW w:w="696"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1.2.1</w:t>
            </w:r>
          </w:p>
        </w:tc>
        <w:tc>
          <w:tcPr>
            <w:tcW w:w="3948" w:type="dxa"/>
            <w:shd w:val="clear" w:color="auto" w:fill="auto"/>
          </w:tcPr>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 xml:space="preserve">Переоценка основных средств </w:t>
            </w:r>
          </w:p>
          <w:p w:rsidR="009857BF" w:rsidRPr="00E305D7" w:rsidRDefault="009857BF" w:rsidP="009857BF">
            <w:pPr>
              <w:spacing w:line="240" w:lineRule="auto"/>
              <w:contextualSpacing/>
              <w:rPr>
                <w:rFonts w:ascii="Times New Roman" w:hAnsi="Times New Roman"/>
                <w:sz w:val="24"/>
                <w:szCs w:val="24"/>
              </w:rPr>
            </w:pPr>
            <w:r w:rsidRPr="00E305D7">
              <w:rPr>
                <w:rFonts w:ascii="Times New Roman" w:hAnsi="Times New Roman"/>
                <w:sz w:val="24"/>
                <w:szCs w:val="24"/>
              </w:rPr>
              <w:t>и нематериальных активов, уменьшенная на отложенное налоговое обязательство</w:t>
            </w:r>
          </w:p>
        </w:tc>
        <w:tc>
          <w:tcPr>
            <w:tcW w:w="2410"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c>
          <w:tcPr>
            <w:tcW w:w="2268" w:type="dxa"/>
            <w:shd w:val="clear" w:color="auto" w:fill="auto"/>
          </w:tcPr>
          <w:p w:rsidR="009857BF" w:rsidRPr="00E305D7" w:rsidRDefault="009857BF" w:rsidP="009857BF">
            <w:pPr>
              <w:spacing w:line="240" w:lineRule="auto"/>
              <w:contextualSpacing/>
              <w:jc w:val="center"/>
              <w:rPr>
                <w:rFonts w:ascii="Times New Roman" w:hAnsi="Times New Roman"/>
                <w:sz w:val="24"/>
                <w:szCs w:val="24"/>
              </w:rPr>
            </w:pPr>
            <w:r w:rsidRPr="00E305D7">
              <w:rPr>
                <w:rFonts w:ascii="Times New Roman" w:hAnsi="Times New Roman"/>
                <w:sz w:val="24"/>
                <w:szCs w:val="24"/>
              </w:rPr>
              <w:t>0</w:t>
            </w:r>
          </w:p>
        </w:tc>
      </w:tr>
    </w:tbl>
    <w:p w:rsidR="009857BF" w:rsidRPr="00E305D7" w:rsidRDefault="009857BF" w:rsidP="009857BF">
      <w:pPr>
        <w:spacing w:line="240" w:lineRule="auto"/>
        <w:ind w:firstLine="284"/>
        <w:contextualSpacing/>
        <w:jc w:val="both"/>
        <w:rPr>
          <w:rFonts w:ascii="Times New Roman" w:hAnsi="Times New Roman"/>
          <w:sz w:val="24"/>
          <w:szCs w:val="24"/>
        </w:rPr>
      </w:pPr>
    </w:p>
    <w:p w:rsidR="009857BF" w:rsidRPr="00E305D7" w:rsidRDefault="009857BF" w:rsidP="009857BF">
      <w:pPr>
        <w:spacing w:after="0"/>
        <w:ind w:firstLine="709"/>
        <w:contextualSpacing/>
        <w:jc w:val="both"/>
        <w:rPr>
          <w:rFonts w:ascii="Times New Roman" w:hAnsi="Times New Roman"/>
          <w:sz w:val="24"/>
          <w:szCs w:val="24"/>
        </w:rPr>
      </w:pPr>
      <w:r w:rsidRPr="00E305D7">
        <w:rPr>
          <w:rFonts w:ascii="Times New Roman" w:hAnsi="Times New Roman"/>
          <w:sz w:val="24"/>
          <w:szCs w:val="24"/>
        </w:rPr>
        <w:t>Прибыль за 1 полугодие 2021 года  с учетом корректировок по МСФО-9 составила 10 млн. руб.</w:t>
      </w:r>
    </w:p>
    <w:p w:rsidR="009857BF" w:rsidRPr="00E305D7" w:rsidRDefault="009857BF" w:rsidP="009857BF">
      <w:pPr>
        <w:spacing w:after="0"/>
        <w:ind w:firstLine="709"/>
        <w:jc w:val="both"/>
        <w:rPr>
          <w:rFonts w:ascii="Times New Roman" w:hAnsi="Times New Roman"/>
          <w:sz w:val="24"/>
          <w:szCs w:val="24"/>
        </w:rPr>
      </w:pPr>
      <w:r w:rsidRPr="00E305D7">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9857BF" w:rsidRPr="009857BF" w:rsidRDefault="009857BF" w:rsidP="009857BF">
      <w:pPr>
        <w:ind w:firstLine="284"/>
        <w:contextualSpacing/>
        <w:jc w:val="both"/>
        <w:rPr>
          <w:rFonts w:ascii="Times New Roman" w:hAnsi="Times New Roman"/>
          <w:sz w:val="24"/>
          <w:szCs w:val="24"/>
        </w:rPr>
      </w:pPr>
      <w:r w:rsidRPr="00E305D7">
        <w:rPr>
          <w:rFonts w:ascii="Times New Roman" w:hAnsi="Times New Roman"/>
          <w:sz w:val="24"/>
          <w:szCs w:val="24"/>
        </w:rPr>
        <w:t xml:space="preserve">        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w:t>
      </w:r>
      <w:r w:rsidRPr="009857BF">
        <w:rPr>
          <w:rFonts w:ascii="Times New Roman" w:hAnsi="Times New Roman"/>
          <w:sz w:val="24"/>
          <w:szCs w:val="24"/>
        </w:rPr>
        <w:t xml:space="preserve"> </w:t>
      </w:r>
    </w:p>
    <w:p w:rsidR="009E7D56" w:rsidRPr="005D53DC" w:rsidRDefault="009E7D56" w:rsidP="009E7D56">
      <w:pPr>
        <w:autoSpaceDE w:val="0"/>
        <w:autoSpaceDN w:val="0"/>
        <w:adjustRightInd w:val="0"/>
        <w:spacing w:after="0" w:line="240" w:lineRule="auto"/>
        <w:ind w:firstLine="284"/>
        <w:jc w:val="both"/>
        <w:rPr>
          <w:rFonts w:ascii="Times New Roman" w:hAnsi="Times New Roman"/>
          <w:b/>
          <w:color w:val="FF0000"/>
          <w:sz w:val="24"/>
          <w:szCs w:val="24"/>
        </w:rPr>
      </w:pPr>
    </w:p>
    <w:p w:rsidR="00C964D8" w:rsidRPr="00E305D7" w:rsidRDefault="00C964D8" w:rsidP="00C964D8">
      <w:pPr>
        <w:spacing w:line="240" w:lineRule="auto"/>
        <w:jc w:val="center"/>
        <w:rPr>
          <w:rFonts w:ascii="Times New Roman" w:hAnsi="Times New Roman"/>
          <w:b/>
          <w:sz w:val="24"/>
          <w:szCs w:val="24"/>
          <w:lang w:eastAsia="ru-RU"/>
        </w:rPr>
      </w:pPr>
      <w:r w:rsidRPr="00E305D7">
        <w:rPr>
          <w:rFonts w:ascii="Times New Roman" w:hAnsi="Times New Roman"/>
          <w:b/>
          <w:sz w:val="24"/>
          <w:szCs w:val="24"/>
          <w:lang w:eastAsia="ru-RU"/>
        </w:rPr>
        <w:t xml:space="preserve">6. Информация количественного и качественного характера о целях и политике управления рисками </w:t>
      </w:r>
    </w:p>
    <w:p w:rsidR="00C964D8" w:rsidRPr="00E305D7" w:rsidRDefault="00C964D8" w:rsidP="00C964D8">
      <w:pPr>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b/>
          <w:sz w:val="24"/>
          <w:szCs w:val="24"/>
          <w:lang w:eastAsia="ru-RU"/>
        </w:rPr>
        <w:t xml:space="preserve">       </w:t>
      </w:r>
      <w:r w:rsidRPr="00E305D7">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
    <w:p w:rsidR="00C964D8" w:rsidRPr="00E305D7" w:rsidRDefault="00C964D8" w:rsidP="00C964D8">
      <w:pPr>
        <w:pStyle w:val="af6"/>
        <w:ind w:left="0" w:right="-7" w:firstLine="440"/>
        <w:rPr>
          <w:sz w:val="24"/>
          <w:szCs w:val="24"/>
        </w:rPr>
      </w:pPr>
      <w:r w:rsidRPr="00E305D7">
        <w:rPr>
          <w:sz w:val="24"/>
          <w:szCs w:val="24"/>
        </w:rPr>
        <w:lastRenderedPageBreak/>
        <w:t>Источники возникновения банковских рисков:</w:t>
      </w:r>
    </w:p>
    <w:p w:rsidR="00135DE9" w:rsidRPr="0083001B" w:rsidRDefault="00C964D8" w:rsidP="00C964D8">
      <w:pPr>
        <w:pStyle w:val="af6"/>
        <w:ind w:left="0" w:right="-7" w:firstLine="440"/>
        <w:rPr>
          <w:sz w:val="24"/>
          <w:szCs w:val="24"/>
        </w:rPr>
      </w:pPr>
      <w:r w:rsidRPr="00E305D7">
        <w:rPr>
          <w:sz w:val="24"/>
          <w:szCs w:val="24"/>
        </w:rPr>
        <w:t xml:space="preserve">                                                                                                                        </w:t>
      </w:r>
    </w:p>
    <w:p w:rsidR="00C964D8" w:rsidRPr="00E305D7" w:rsidRDefault="00135DE9" w:rsidP="00C964D8">
      <w:pPr>
        <w:pStyle w:val="af6"/>
        <w:ind w:left="0" w:right="-7" w:firstLine="440"/>
        <w:rPr>
          <w:sz w:val="24"/>
          <w:szCs w:val="24"/>
        </w:rPr>
      </w:pPr>
      <w:r w:rsidRPr="0083001B">
        <w:rPr>
          <w:sz w:val="24"/>
          <w:szCs w:val="24"/>
        </w:rPr>
        <w:t xml:space="preserve">                                                                                                                                 </w:t>
      </w:r>
      <w:r w:rsidR="00C964D8" w:rsidRPr="00E305D7">
        <w:rPr>
          <w:sz w:val="24"/>
          <w:szCs w:val="24"/>
        </w:rPr>
        <w:t xml:space="preserve"> Таблица </w:t>
      </w:r>
      <w:r w:rsidR="0083001B">
        <w:rPr>
          <w:sz w:val="24"/>
          <w:szCs w:val="24"/>
        </w:rPr>
        <w:t>20</w:t>
      </w:r>
    </w:p>
    <w:p w:rsidR="00C964D8" w:rsidRPr="00E305D7" w:rsidRDefault="00C964D8" w:rsidP="00C964D8">
      <w:pPr>
        <w:pStyle w:val="af6"/>
        <w:ind w:left="0" w:right="-7" w:firstLine="440"/>
        <w:rPr>
          <w:sz w:val="24"/>
          <w:szCs w:val="24"/>
        </w:rPr>
      </w:pP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C964D8" w:rsidRPr="00E305D7" w:rsidTr="00CA634D">
        <w:trPr>
          <w:cantSplit/>
          <w:tblHeader/>
        </w:trPr>
        <w:tc>
          <w:tcPr>
            <w:tcW w:w="2200" w:type="dxa"/>
          </w:tcPr>
          <w:p w:rsidR="00C964D8" w:rsidRPr="00E305D7" w:rsidRDefault="00C964D8" w:rsidP="00CA634D">
            <w:pPr>
              <w:pStyle w:val="af6"/>
              <w:ind w:left="0" w:right="-7"/>
              <w:rPr>
                <w:sz w:val="24"/>
                <w:szCs w:val="24"/>
              </w:rPr>
            </w:pPr>
            <w:r w:rsidRPr="00E305D7">
              <w:rPr>
                <w:sz w:val="24"/>
                <w:szCs w:val="24"/>
                <w:lang w:val="en-US"/>
              </w:rPr>
              <w:t>Риск</w:t>
            </w:r>
          </w:p>
        </w:tc>
        <w:tc>
          <w:tcPr>
            <w:tcW w:w="7150" w:type="dxa"/>
          </w:tcPr>
          <w:p w:rsidR="00C964D8" w:rsidRPr="00E305D7" w:rsidRDefault="00C964D8" w:rsidP="00CA634D">
            <w:pPr>
              <w:pStyle w:val="af6"/>
              <w:ind w:left="0" w:right="-7"/>
              <w:rPr>
                <w:sz w:val="24"/>
                <w:szCs w:val="24"/>
              </w:rPr>
            </w:pPr>
            <w:r w:rsidRPr="00E305D7">
              <w:rPr>
                <w:sz w:val="24"/>
                <w:szCs w:val="24"/>
              </w:rPr>
              <w:t>Источник возникновения</w:t>
            </w:r>
          </w:p>
        </w:tc>
      </w:tr>
      <w:tr w:rsidR="00C964D8" w:rsidRPr="00E305D7" w:rsidTr="00CA634D">
        <w:trPr>
          <w:cantSplit/>
        </w:trPr>
        <w:tc>
          <w:tcPr>
            <w:tcW w:w="2200" w:type="dxa"/>
          </w:tcPr>
          <w:p w:rsidR="00C964D8" w:rsidRPr="00E305D7" w:rsidRDefault="00C964D8" w:rsidP="00CA634D">
            <w:pPr>
              <w:pStyle w:val="af6"/>
              <w:ind w:left="0" w:right="-7"/>
              <w:rPr>
                <w:sz w:val="24"/>
                <w:szCs w:val="24"/>
                <w:lang w:val="en-US"/>
              </w:rPr>
            </w:pPr>
            <w:r w:rsidRPr="00E305D7">
              <w:rPr>
                <w:sz w:val="24"/>
                <w:szCs w:val="24"/>
              </w:rPr>
              <w:t>кредитный риск</w:t>
            </w:r>
          </w:p>
        </w:tc>
        <w:tc>
          <w:tcPr>
            <w:tcW w:w="7150" w:type="dxa"/>
          </w:tcPr>
          <w:p w:rsidR="00C964D8" w:rsidRPr="00E305D7" w:rsidRDefault="00C964D8" w:rsidP="00CA634D">
            <w:pPr>
              <w:pStyle w:val="af6"/>
              <w:ind w:left="0" w:right="-7"/>
              <w:rPr>
                <w:sz w:val="24"/>
                <w:szCs w:val="24"/>
              </w:rPr>
            </w:pPr>
            <w:r w:rsidRPr="00E305D7">
              <w:rPr>
                <w:sz w:val="24"/>
                <w:szCs w:val="24"/>
              </w:rPr>
              <w:t>неисполнение, несвоевременное или неполное исполнение должником финансовых обязательств перед Банком в соответствии с условиями договора</w:t>
            </w:r>
          </w:p>
        </w:tc>
      </w:tr>
      <w:tr w:rsidR="00C964D8" w:rsidRPr="00E305D7" w:rsidTr="00CA634D">
        <w:trPr>
          <w:cantSplit/>
        </w:trPr>
        <w:tc>
          <w:tcPr>
            <w:tcW w:w="2200" w:type="dxa"/>
          </w:tcPr>
          <w:p w:rsidR="00C964D8" w:rsidRPr="00E305D7" w:rsidRDefault="00C964D8" w:rsidP="00CA634D">
            <w:pPr>
              <w:pStyle w:val="af6"/>
              <w:ind w:left="0" w:right="-7"/>
              <w:rPr>
                <w:sz w:val="24"/>
                <w:szCs w:val="24"/>
              </w:rPr>
            </w:pPr>
            <w:r w:rsidRPr="00E305D7">
              <w:rPr>
                <w:sz w:val="24"/>
                <w:szCs w:val="24"/>
              </w:rPr>
              <w:t>риск потери ликвидности</w:t>
            </w:r>
          </w:p>
        </w:tc>
        <w:tc>
          <w:tcPr>
            <w:tcW w:w="7150" w:type="dxa"/>
          </w:tcPr>
          <w:p w:rsidR="00C964D8" w:rsidRPr="00E305D7" w:rsidRDefault="00C964D8" w:rsidP="00CA634D">
            <w:pPr>
              <w:pStyle w:val="af6"/>
              <w:ind w:left="0" w:right="-7"/>
              <w:rPr>
                <w:sz w:val="24"/>
                <w:szCs w:val="24"/>
              </w:rPr>
            </w:pPr>
            <w:r w:rsidRPr="00E305D7">
              <w:rPr>
                <w:sz w:val="24"/>
                <w:szCs w:val="24"/>
              </w:rPr>
              <w:t>неспособность Банка обеспечить исполнение своих обязательств в полном объеме</w:t>
            </w:r>
          </w:p>
        </w:tc>
      </w:tr>
      <w:tr w:rsidR="00C964D8" w:rsidRPr="00E305D7" w:rsidTr="00CA634D">
        <w:trPr>
          <w:cantSplit/>
        </w:trPr>
        <w:tc>
          <w:tcPr>
            <w:tcW w:w="2200" w:type="dxa"/>
          </w:tcPr>
          <w:p w:rsidR="00C964D8" w:rsidRPr="00E305D7" w:rsidRDefault="00C964D8" w:rsidP="00CA634D">
            <w:pPr>
              <w:pStyle w:val="af6"/>
              <w:ind w:left="0" w:right="-7"/>
              <w:rPr>
                <w:sz w:val="24"/>
                <w:szCs w:val="24"/>
              </w:rPr>
            </w:pPr>
            <w:r w:rsidRPr="00E305D7">
              <w:rPr>
                <w:sz w:val="24"/>
                <w:szCs w:val="24"/>
              </w:rPr>
              <w:t>процентный риск банковского портфеля</w:t>
            </w:r>
          </w:p>
        </w:tc>
        <w:tc>
          <w:tcPr>
            <w:tcW w:w="7150" w:type="dxa"/>
          </w:tcPr>
          <w:p w:rsidR="00C964D8" w:rsidRPr="00E305D7" w:rsidRDefault="00C964D8" w:rsidP="00CA634D">
            <w:pPr>
              <w:autoSpaceDE w:val="0"/>
              <w:autoSpaceDN w:val="0"/>
              <w:adjustRightInd w:val="0"/>
              <w:spacing w:after="0" w:line="240" w:lineRule="auto"/>
              <w:jc w:val="both"/>
              <w:rPr>
                <w:rFonts w:ascii="Times New Roman" w:hAnsi="Times New Roman"/>
                <w:sz w:val="24"/>
                <w:szCs w:val="24"/>
                <w:lang w:eastAsia="ru-RU"/>
              </w:rPr>
            </w:pPr>
            <w:r w:rsidRPr="00E305D7">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C964D8" w:rsidRPr="00E305D7" w:rsidRDefault="00C964D8" w:rsidP="00CA634D">
            <w:pPr>
              <w:pStyle w:val="af6"/>
              <w:ind w:left="0" w:right="-7"/>
              <w:rPr>
                <w:sz w:val="24"/>
                <w:szCs w:val="24"/>
              </w:rPr>
            </w:pPr>
          </w:p>
        </w:tc>
      </w:tr>
      <w:tr w:rsidR="00C964D8" w:rsidRPr="00E305D7" w:rsidTr="00CA634D">
        <w:trPr>
          <w:cantSplit/>
        </w:trPr>
        <w:tc>
          <w:tcPr>
            <w:tcW w:w="2200" w:type="dxa"/>
          </w:tcPr>
          <w:p w:rsidR="00C964D8" w:rsidRPr="00E305D7" w:rsidRDefault="00C964D8" w:rsidP="00CA634D">
            <w:pPr>
              <w:pStyle w:val="af6"/>
              <w:ind w:left="0" w:right="-7"/>
              <w:rPr>
                <w:sz w:val="24"/>
                <w:szCs w:val="24"/>
              </w:rPr>
            </w:pPr>
            <w:r w:rsidRPr="00E305D7">
              <w:rPr>
                <w:sz w:val="24"/>
                <w:szCs w:val="24"/>
              </w:rPr>
              <w:t>рыночный риск (валютный риск, процентный риск)</w:t>
            </w:r>
          </w:p>
        </w:tc>
        <w:tc>
          <w:tcPr>
            <w:tcW w:w="7150" w:type="dxa"/>
          </w:tcPr>
          <w:p w:rsidR="00C964D8" w:rsidRPr="00E305D7" w:rsidRDefault="00C964D8" w:rsidP="00CA634D">
            <w:pPr>
              <w:pStyle w:val="af6"/>
              <w:ind w:left="0" w:right="-7"/>
              <w:rPr>
                <w:sz w:val="24"/>
                <w:szCs w:val="24"/>
              </w:rPr>
            </w:pPr>
            <w:r w:rsidRPr="00E305D7">
              <w:rPr>
                <w:sz w:val="24"/>
                <w:szCs w:val="24"/>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tc>
      </w:tr>
      <w:tr w:rsidR="00C964D8" w:rsidRPr="00E305D7" w:rsidTr="00CA634D">
        <w:trPr>
          <w:cantSplit/>
        </w:trPr>
        <w:tc>
          <w:tcPr>
            <w:tcW w:w="2200" w:type="dxa"/>
          </w:tcPr>
          <w:p w:rsidR="00C964D8" w:rsidRPr="00E305D7" w:rsidRDefault="00C964D8" w:rsidP="00CA634D">
            <w:pPr>
              <w:pStyle w:val="af6"/>
              <w:ind w:left="0" w:right="-7"/>
              <w:rPr>
                <w:sz w:val="24"/>
                <w:szCs w:val="24"/>
              </w:rPr>
            </w:pPr>
            <w:r w:rsidRPr="00E305D7">
              <w:rPr>
                <w:sz w:val="24"/>
                <w:szCs w:val="24"/>
              </w:rPr>
              <w:t>операционный риск</w:t>
            </w:r>
          </w:p>
        </w:tc>
        <w:tc>
          <w:tcPr>
            <w:tcW w:w="7150" w:type="dxa"/>
          </w:tcPr>
          <w:p w:rsidR="00C964D8" w:rsidRPr="00E305D7" w:rsidRDefault="00C964D8" w:rsidP="00CA634D">
            <w:pPr>
              <w:pStyle w:val="af6"/>
              <w:ind w:left="0" w:right="-7"/>
              <w:rPr>
                <w:sz w:val="24"/>
                <w:szCs w:val="24"/>
              </w:rPr>
            </w:pPr>
            <w:r w:rsidRPr="00E305D7">
              <w:rPr>
                <w:sz w:val="24"/>
                <w:szCs w:val="24"/>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
        </w:tc>
      </w:tr>
      <w:tr w:rsidR="00C964D8" w:rsidRPr="00E305D7" w:rsidTr="00CA634D">
        <w:trPr>
          <w:cantSplit/>
        </w:trPr>
        <w:tc>
          <w:tcPr>
            <w:tcW w:w="2200" w:type="dxa"/>
          </w:tcPr>
          <w:p w:rsidR="00C964D8" w:rsidRPr="00E305D7" w:rsidRDefault="00C964D8" w:rsidP="00CA634D">
            <w:pPr>
              <w:pStyle w:val="af6"/>
              <w:ind w:left="0" w:right="-7"/>
              <w:rPr>
                <w:sz w:val="24"/>
                <w:szCs w:val="24"/>
              </w:rPr>
            </w:pPr>
            <w:r w:rsidRPr="00E305D7">
              <w:rPr>
                <w:sz w:val="24"/>
                <w:szCs w:val="24"/>
              </w:rPr>
              <w:t>правовой риск</w:t>
            </w:r>
          </w:p>
        </w:tc>
        <w:tc>
          <w:tcPr>
            <w:tcW w:w="7150" w:type="dxa"/>
          </w:tcPr>
          <w:p w:rsidR="00C964D8" w:rsidRPr="00E305D7" w:rsidRDefault="00C964D8" w:rsidP="00CA634D">
            <w:pPr>
              <w:pStyle w:val="af6"/>
              <w:ind w:left="0" w:right="-7"/>
              <w:rPr>
                <w:sz w:val="24"/>
                <w:szCs w:val="24"/>
              </w:rPr>
            </w:pPr>
            <w:r w:rsidRPr="00E305D7">
              <w:rPr>
                <w:sz w:val="24"/>
                <w:szCs w:val="24"/>
              </w:rPr>
              <w:t xml:space="preserve">- несоблюдения требований нормативных правовых актов и заключенных договоров, </w:t>
            </w:r>
          </w:p>
          <w:p w:rsidR="00C964D8" w:rsidRPr="00E305D7" w:rsidRDefault="00C964D8" w:rsidP="00CA634D">
            <w:pPr>
              <w:pStyle w:val="af6"/>
              <w:ind w:left="0" w:right="-7"/>
              <w:rPr>
                <w:sz w:val="24"/>
                <w:szCs w:val="24"/>
              </w:rPr>
            </w:pPr>
            <w:r w:rsidRPr="00E305D7">
              <w:rPr>
                <w:sz w:val="24"/>
                <w:szCs w:val="24"/>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C964D8" w:rsidRPr="00E305D7" w:rsidRDefault="00C964D8" w:rsidP="00CA634D">
            <w:pPr>
              <w:pStyle w:val="af6"/>
              <w:ind w:left="0" w:right="-7"/>
              <w:rPr>
                <w:sz w:val="24"/>
                <w:szCs w:val="24"/>
              </w:rPr>
            </w:pPr>
            <w:r w:rsidRPr="00E305D7">
              <w:rPr>
                <w:sz w:val="24"/>
                <w:szCs w:val="24"/>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C964D8" w:rsidRPr="00E305D7" w:rsidRDefault="00C964D8" w:rsidP="00CA634D">
            <w:pPr>
              <w:pStyle w:val="af6"/>
              <w:ind w:left="0" w:right="-7"/>
              <w:rPr>
                <w:sz w:val="24"/>
                <w:szCs w:val="24"/>
              </w:rPr>
            </w:pPr>
            <w:r w:rsidRPr="00E305D7">
              <w:rPr>
                <w:sz w:val="24"/>
                <w:szCs w:val="24"/>
              </w:rPr>
              <w:t>- нарушение контрагентами нормативных правовых актов, а также условий заключенных договоров</w:t>
            </w:r>
          </w:p>
        </w:tc>
      </w:tr>
      <w:tr w:rsidR="00C964D8" w:rsidRPr="00E305D7" w:rsidTr="00CA634D">
        <w:trPr>
          <w:cantSplit/>
        </w:trPr>
        <w:tc>
          <w:tcPr>
            <w:tcW w:w="2200" w:type="dxa"/>
          </w:tcPr>
          <w:p w:rsidR="00C964D8" w:rsidRPr="00E305D7" w:rsidRDefault="00C964D8" w:rsidP="00CA634D">
            <w:pPr>
              <w:pStyle w:val="af6"/>
              <w:ind w:left="0" w:right="-7"/>
              <w:rPr>
                <w:sz w:val="24"/>
                <w:szCs w:val="24"/>
              </w:rPr>
            </w:pPr>
            <w:r w:rsidRPr="00E305D7">
              <w:rPr>
                <w:sz w:val="24"/>
                <w:szCs w:val="24"/>
              </w:rPr>
              <w:t>риск потери деловой репутации</w:t>
            </w:r>
          </w:p>
        </w:tc>
        <w:tc>
          <w:tcPr>
            <w:tcW w:w="7150" w:type="dxa"/>
          </w:tcPr>
          <w:p w:rsidR="00C964D8" w:rsidRPr="00E305D7" w:rsidRDefault="00C964D8" w:rsidP="00CA634D">
            <w:pPr>
              <w:pStyle w:val="af6"/>
              <w:ind w:left="0" w:right="-7"/>
              <w:rPr>
                <w:sz w:val="24"/>
                <w:szCs w:val="24"/>
              </w:rPr>
            </w:pPr>
            <w:r w:rsidRPr="00E305D7">
              <w:rPr>
                <w:sz w:val="24"/>
                <w:szCs w:val="24"/>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C964D8" w:rsidRPr="00E305D7" w:rsidTr="00CA634D">
        <w:trPr>
          <w:cantSplit/>
        </w:trPr>
        <w:tc>
          <w:tcPr>
            <w:tcW w:w="2200" w:type="dxa"/>
          </w:tcPr>
          <w:p w:rsidR="00C964D8" w:rsidRPr="00E305D7" w:rsidRDefault="00C964D8" w:rsidP="00CA634D">
            <w:pPr>
              <w:pStyle w:val="af6"/>
              <w:ind w:left="0" w:right="-7"/>
              <w:rPr>
                <w:sz w:val="24"/>
                <w:szCs w:val="24"/>
              </w:rPr>
            </w:pPr>
            <w:r w:rsidRPr="00E305D7">
              <w:rPr>
                <w:sz w:val="24"/>
                <w:szCs w:val="24"/>
              </w:rPr>
              <w:t>стратегический риск</w:t>
            </w:r>
          </w:p>
        </w:tc>
        <w:tc>
          <w:tcPr>
            <w:tcW w:w="7150" w:type="dxa"/>
          </w:tcPr>
          <w:p w:rsidR="00C964D8" w:rsidRPr="00E305D7" w:rsidRDefault="00C964D8" w:rsidP="00CA634D">
            <w:pPr>
              <w:pStyle w:val="af6"/>
              <w:ind w:left="0" w:right="-7"/>
              <w:rPr>
                <w:sz w:val="24"/>
                <w:szCs w:val="24"/>
              </w:rPr>
            </w:pPr>
            <w:r w:rsidRPr="00E305D7">
              <w:rPr>
                <w:sz w:val="24"/>
                <w:szCs w:val="24"/>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C964D8" w:rsidRPr="00E305D7" w:rsidRDefault="00C964D8" w:rsidP="00C964D8">
      <w:pPr>
        <w:autoSpaceDE w:val="0"/>
        <w:autoSpaceDN w:val="0"/>
        <w:adjustRightInd w:val="0"/>
        <w:spacing w:after="0" w:line="240" w:lineRule="auto"/>
        <w:jc w:val="both"/>
        <w:rPr>
          <w:rFonts w:ascii="Times New Roman" w:eastAsia="Times New Roman" w:hAnsi="Times New Roman"/>
          <w:sz w:val="24"/>
          <w:szCs w:val="24"/>
          <w:lang w:eastAsia="ru-RU"/>
        </w:rPr>
      </w:pPr>
    </w:p>
    <w:p w:rsidR="00C964D8" w:rsidRPr="00E305D7" w:rsidRDefault="00C964D8" w:rsidP="00C964D8">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E305D7">
        <w:rPr>
          <w:rFonts w:ascii="Times New Roman" w:eastAsia="Times New Roman" w:hAnsi="Times New Roman"/>
          <w:snapToGrid w:val="0"/>
          <w:sz w:val="24"/>
          <w:szCs w:val="24"/>
          <w:lang w:eastAsia="ru-RU"/>
        </w:rPr>
        <w:t>Общими  подходами к управлению рисками являются:</w:t>
      </w:r>
    </w:p>
    <w:p w:rsidR="00C964D8" w:rsidRPr="00E305D7" w:rsidRDefault="00C964D8" w:rsidP="00C964D8">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w:t>
      </w:r>
      <w:r w:rsidRPr="00E305D7">
        <w:rPr>
          <w:rFonts w:ascii="Times New Roman" w:eastAsia="Times New Roman" w:hAnsi="Times New Roman"/>
          <w:snapToGrid w:val="0"/>
          <w:sz w:val="24"/>
          <w:szCs w:val="24"/>
          <w:lang w:eastAsia="ru-RU"/>
        </w:rPr>
        <w:lastRenderedPageBreak/>
        <w:t>Банка, управление связанными с такими событиями рисками и контроль з</w:t>
      </w:r>
      <w:r w:rsidRPr="00E305D7">
        <w:rPr>
          <w:rFonts w:ascii="Times New Roman" w:eastAsia="Times New Roman" w:hAnsi="Times New Roman"/>
          <w:sz w:val="24"/>
          <w:szCs w:val="24"/>
          <w:lang w:eastAsia="ru-RU"/>
        </w:rPr>
        <w:t>а не превышением риск-аппетита Банка;</w:t>
      </w:r>
    </w:p>
    <w:p w:rsidR="00C964D8" w:rsidRPr="00E305D7" w:rsidRDefault="00C964D8" w:rsidP="00C964D8">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C964D8" w:rsidRPr="00E305D7" w:rsidRDefault="00C964D8" w:rsidP="00C964D8">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E305D7">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E305D7">
        <w:rPr>
          <w:rFonts w:ascii="Times New Roman" w:eastAsia="Times New Roman" w:hAnsi="Times New Roman"/>
          <w:b/>
          <w:i/>
          <w:sz w:val="24"/>
          <w:szCs w:val="24"/>
          <w:lang w:eastAsia="ru-RU"/>
        </w:rPr>
        <w:t xml:space="preserve"> </w:t>
      </w:r>
      <w:r w:rsidRPr="00E305D7">
        <w:rPr>
          <w:rFonts w:ascii="Times New Roman" w:eastAsia="Times New Roman" w:hAnsi="Times New Roman"/>
          <w:sz w:val="24"/>
          <w:szCs w:val="24"/>
          <w:lang w:eastAsia="ru-RU"/>
        </w:rPr>
        <w:t>значимые  риски</w:t>
      </w:r>
      <w:r w:rsidRPr="00E305D7">
        <w:rPr>
          <w:rFonts w:ascii="Times New Roman" w:eastAsia="Times New Roman" w:hAnsi="Times New Roman"/>
          <w:b/>
          <w:i/>
          <w:sz w:val="24"/>
          <w:szCs w:val="24"/>
          <w:lang w:eastAsia="ru-RU"/>
        </w:rPr>
        <w:t>.</w:t>
      </w:r>
      <w:r w:rsidRPr="00E305D7">
        <w:rPr>
          <w:rFonts w:ascii="Times New Roman" w:eastAsia="Times New Roman" w:hAnsi="Times New Roman"/>
          <w:b/>
          <w:sz w:val="24"/>
          <w:szCs w:val="24"/>
          <w:lang w:eastAsia="ru-RU"/>
        </w:rPr>
        <w:t xml:space="preserve"> </w:t>
      </w:r>
    </w:p>
    <w:p w:rsidR="00C964D8" w:rsidRPr="00E305D7" w:rsidRDefault="00C964D8" w:rsidP="00C964D8">
      <w:pPr>
        <w:tabs>
          <w:tab w:val="left" w:pos="900"/>
        </w:tabs>
        <w:spacing w:after="0" w:line="240" w:lineRule="auto"/>
        <w:jc w:val="both"/>
        <w:rPr>
          <w:rFonts w:ascii="Times New Roman" w:eastAsia="Times New Roman" w:hAnsi="Times New Roman"/>
          <w:sz w:val="24"/>
          <w:szCs w:val="20"/>
          <w:lang w:eastAsia="ru-RU"/>
        </w:rPr>
      </w:pPr>
      <w:r w:rsidRPr="00E305D7">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E305D7">
        <w:rPr>
          <w:rFonts w:ascii="Times New Roman" w:eastAsia="Times New Roman" w:hAnsi="Times New Roman"/>
          <w:b/>
          <w:smallCaps/>
          <w:sz w:val="24"/>
          <w:szCs w:val="20"/>
          <w:lang w:eastAsia="ru-RU"/>
        </w:rPr>
        <w:t xml:space="preserve">. </w:t>
      </w:r>
    </w:p>
    <w:p w:rsidR="00C964D8" w:rsidRPr="00E305D7" w:rsidRDefault="00C964D8" w:rsidP="00C964D8">
      <w:pPr>
        <w:autoSpaceDE w:val="0"/>
        <w:autoSpaceDN w:val="0"/>
        <w:adjustRightInd w:val="0"/>
        <w:spacing w:after="0" w:line="240" w:lineRule="auto"/>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w:t>
      </w:r>
      <w:r w:rsidRPr="00E305D7">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C964D8" w:rsidRPr="00E305D7" w:rsidRDefault="00C964D8" w:rsidP="00C964D8">
      <w:pPr>
        <w:tabs>
          <w:tab w:val="left" w:pos="993"/>
        </w:tabs>
        <w:spacing w:after="0" w:line="240" w:lineRule="auto"/>
        <w:contextualSpacing/>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C964D8" w:rsidRPr="00E305D7" w:rsidRDefault="00C964D8" w:rsidP="00C964D8">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hAnsi="Times New Roman"/>
          <w:sz w:val="24"/>
          <w:szCs w:val="24"/>
          <w:lang w:eastAsia="ru-RU"/>
        </w:rPr>
        <w:t xml:space="preserve">   </w:t>
      </w:r>
      <w:r w:rsidRPr="00E305D7">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w:t>
      </w:r>
      <w:r w:rsidR="00812040" w:rsidRPr="00E305D7">
        <w:rPr>
          <w:rFonts w:ascii="Times New Roman" w:eastAsia="Times New Roman" w:hAnsi="Times New Roman"/>
          <w:sz w:val="24"/>
          <w:szCs w:val="24"/>
          <w:lang w:eastAsia="ru-RU"/>
        </w:rPr>
        <w:t>21</w:t>
      </w:r>
      <w:r w:rsidRPr="00E305D7">
        <w:rPr>
          <w:rFonts w:ascii="Times New Roman" w:eastAsia="Times New Roman" w:hAnsi="Times New Roman"/>
          <w:sz w:val="24"/>
          <w:szCs w:val="24"/>
          <w:lang w:eastAsia="ru-RU"/>
        </w:rPr>
        <w:t xml:space="preserve"> год  кредитный риск, риск ликвидности и процентный риск банковского портфеля  признаны значимыми.</w:t>
      </w:r>
    </w:p>
    <w:p w:rsidR="00C964D8" w:rsidRPr="00E305D7" w:rsidRDefault="00C964D8" w:rsidP="00C964D8">
      <w:pPr>
        <w:spacing w:after="0" w:line="240" w:lineRule="auto"/>
        <w:ind w:firstLine="540"/>
        <w:jc w:val="both"/>
        <w:rPr>
          <w:rFonts w:ascii="Times New Roman" w:eastAsia="Times New Roman" w:hAnsi="Times New Roman"/>
          <w:sz w:val="24"/>
          <w:szCs w:val="24"/>
          <w:lang w:eastAsia="ru-RU"/>
        </w:rPr>
      </w:pPr>
      <w:r w:rsidRPr="00E305D7">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стресс-тестирования, методы, используемые банком для снижения риска. </w:t>
      </w:r>
    </w:p>
    <w:p w:rsidR="00C964D8" w:rsidRPr="00E305D7" w:rsidRDefault="00C964D8" w:rsidP="00C964D8">
      <w:pPr>
        <w:spacing w:line="240" w:lineRule="auto"/>
        <w:ind w:firstLine="567"/>
        <w:contextualSpacing/>
        <w:jc w:val="both"/>
        <w:rPr>
          <w:rFonts w:ascii="Times New Roman" w:eastAsia="Times New Roman" w:hAnsi="Times New Roman"/>
          <w:sz w:val="24"/>
          <w:szCs w:val="20"/>
          <w:lang w:eastAsia="ru-RU"/>
        </w:rPr>
      </w:pPr>
      <w:r w:rsidRPr="00E305D7">
        <w:rPr>
          <w:rFonts w:ascii="Times New Roman" w:eastAsia="Times New Roman" w:hAnsi="Times New Roman"/>
          <w:sz w:val="24"/>
          <w:szCs w:val="20"/>
          <w:lang w:eastAsia="ru-RU"/>
        </w:rPr>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C964D8" w:rsidRPr="00E305D7" w:rsidRDefault="00C964D8" w:rsidP="00C964D8">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E305D7">
        <w:rPr>
          <w:rFonts w:ascii="Times New Roman" w:eastAsia="Times New Roman" w:hAnsi="Times New Roman"/>
          <w:sz w:val="24"/>
          <w:szCs w:val="20"/>
          <w:lang w:eastAsia="ru-RU"/>
        </w:rPr>
        <w:t>Система управления банковскими рисками состоит из следующих этапов:</w:t>
      </w:r>
    </w:p>
    <w:p w:rsidR="00C964D8" w:rsidRPr="00E305D7" w:rsidRDefault="00C964D8" w:rsidP="00C964D8">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C964D8" w:rsidRPr="00E305D7" w:rsidRDefault="00C964D8" w:rsidP="00C964D8">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C964D8" w:rsidRPr="00E305D7" w:rsidRDefault="00C964D8" w:rsidP="00C964D8">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оценка (измерение) возникающих рисков;</w:t>
      </w:r>
    </w:p>
    <w:p w:rsidR="00C964D8" w:rsidRPr="00E305D7" w:rsidRDefault="00C964D8" w:rsidP="00C964D8">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C964D8" w:rsidRPr="00E305D7" w:rsidRDefault="00C964D8" w:rsidP="00C964D8">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C964D8" w:rsidRPr="00E305D7" w:rsidRDefault="00C964D8" w:rsidP="00C964D8">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C964D8" w:rsidRPr="00E305D7" w:rsidRDefault="00C964D8" w:rsidP="00C964D8">
      <w:pPr>
        <w:tabs>
          <w:tab w:val="left" w:pos="0"/>
          <w:tab w:val="left" w:pos="360"/>
          <w:tab w:val="left" w:pos="720"/>
          <w:tab w:val="left" w:pos="900"/>
          <w:tab w:val="left" w:pos="1620"/>
        </w:tabs>
        <w:autoSpaceDE w:val="0"/>
        <w:autoSpaceDN w:val="0"/>
        <w:adjustRightInd w:val="0"/>
        <w:spacing w:after="0" w:line="240" w:lineRule="auto"/>
        <w:ind w:left="63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Задачами системы управления рисками и капиталом являются:</w:t>
      </w:r>
    </w:p>
    <w:p w:rsidR="00C964D8" w:rsidRPr="00E305D7" w:rsidRDefault="00C964D8" w:rsidP="00C964D8">
      <w:pPr>
        <w:numPr>
          <w:ilvl w:val="0"/>
          <w:numId w:val="21"/>
        </w:numPr>
        <w:tabs>
          <w:tab w:val="left" w:pos="0"/>
          <w:tab w:val="left" w:pos="360"/>
          <w:tab w:val="left" w:pos="900"/>
          <w:tab w:val="num" w:pos="993"/>
          <w:tab w:val="left" w:pos="1620"/>
        </w:tabs>
        <w:autoSpaceDE w:val="0"/>
        <w:autoSpaceDN w:val="0"/>
        <w:adjustRightInd w:val="0"/>
        <w:spacing w:after="0"/>
        <w:ind w:left="0" w:firstLine="851"/>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C964D8" w:rsidRPr="00E305D7" w:rsidRDefault="00C964D8" w:rsidP="00C964D8">
      <w:pPr>
        <w:numPr>
          <w:ilvl w:val="0"/>
          <w:numId w:val="21"/>
        </w:numPr>
        <w:tabs>
          <w:tab w:val="left" w:pos="0"/>
          <w:tab w:val="left" w:pos="360"/>
          <w:tab w:val="left" w:pos="900"/>
          <w:tab w:val="num" w:pos="993"/>
          <w:tab w:val="left" w:pos="1620"/>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C964D8" w:rsidRPr="00E305D7" w:rsidRDefault="00C964D8" w:rsidP="00C964D8">
      <w:pPr>
        <w:numPr>
          <w:ilvl w:val="0"/>
          <w:numId w:val="21"/>
        </w:numPr>
        <w:tabs>
          <w:tab w:val="left" w:pos="0"/>
          <w:tab w:val="left" w:pos="360"/>
          <w:tab w:val="num" w:pos="851"/>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E305D7">
        <w:rPr>
          <w:rFonts w:ascii="Times New Roman" w:eastAsia="Times New Roman" w:hAnsi="Times New Roman"/>
          <w:sz w:val="24"/>
          <w:szCs w:val="24"/>
        </w:rPr>
        <w:t xml:space="preserve">учредительных, внутренних </w:t>
      </w:r>
      <w:r w:rsidRPr="00E305D7">
        <w:rPr>
          <w:rFonts w:ascii="Times New Roman" w:eastAsia="Times New Roman" w:hAnsi="Times New Roman"/>
          <w:sz w:val="24"/>
          <w:szCs w:val="24"/>
        </w:rPr>
        <w:lastRenderedPageBreak/>
        <w:t>документов</w:t>
      </w:r>
      <w:r w:rsidRPr="00E305D7">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C964D8" w:rsidRPr="00E305D7" w:rsidRDefault="00C964D8" w:rsidP="00C964D8">
      <w:pPr>
        <w:numPr>
          <w:ilvl w:val="0"/>
          <w:numId w:val="21"/>
        </w:numPr>
        <w:tabs>
          <w:tab w:val="left" w:pos="0"/>
          <w:tab w:val="num" w:pos="284"/>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C964D8" w:rsidRPr="00E305D7" w:rsidRDefault="00C964D8" w:rsidP="00C964D8">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C964D8" w:rsidRPr="00E305D7" w:rsidRDefault="00C964D8" w:rsidP="00C964D8">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C964D8" w:rsidRPr="00E305D7" w:rsidRDefault="00C964D8" w:rsidP="00C964D8">
      <w:pPr>
        <w:numPr>
          <w:ilvl w:val="0"/>
          <w:numId w:val="21"/>
        </w:numPr>
        <w:tabs>
          <w:tab w:val="num" w:pos="0"/>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C964D8" w:rsidRPr="00E305D7" w:rsidRDefault="00C964D8" w:rsidP="00C964D8">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В Банке создана и разработана  трехуровневая  структура  органов управления рисками.</w:t>
      </w:r>
    </w:p>
    <w:p w:rsidR="00C964D8" w:rsidRPr="00E305D7" w:rsidRDefault="00C964D8" w:rsidP="00C964D8">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E305D7">
        <w:rPr>
          <w:rFonts w:ascii="Times New Roman" w:hAnsi="Times New Roman"/>
          <w:bCs/>
          <w:sz w:val="24"/>
          <w:szCs w:val="24"/>
        </w:rPr>
        <w:t>В Банке создана и разработана  трехуровневая  структура  органов управления рисками.</w:t>
      </w:r>
    </w:p>
    <w:p w:rsidR="00C964D8" w:rsidRPr="00E305D7" w:rsidRDefault="00C964D8" w:rsidP="00C964D8">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 xml:space="preserve">           Функции органов управления рисками первого уровня</w:t>
      </w:r>
    </w:p>
    <w:p w:rsidR="00C964D8" w:rsidRPr="00E305D7" w:rsidRDefault="00C964D8" w:rsidP="00C964D8">
      <w:pPr>
        <w:pStyle w:val="a8"/>
        <w:spacing w:after="0" w:line="240" w:lineRule="auto"/>
        <w:ind w:left="0" w:right="-7" w:firstLine="440"/>
        <w:jc w:val="right"/>
        <w:rPr>
          <w:rFonts w:ascii="Times New Roman" w:hAnsi="Times New Roman"/>
          <w:sz w:val="24"/>
          <w:szCs w:val="24"/>
        </w:rPr>
      </w:pPr>
      <w:r w:rsidRPr="00E305D7">
        <w:rPr>
          <w:rFonts w:ascii="Times New Roman" w:hAnsi="Times New Roman"/>
          <w:bCs/>
          <w:sz w:val="24"/>
          <w:szCs w:val="24"/>
        </w:rPr>
        <w:t xml:space="preserve">                                                                                                            </w:t>
      </w:r>
      <w:r w:rsidRPr="00E305D7">
        <w:rPr>
          <w:rFonts w:ascii="Times New Roman" w:hAnsi="Times New Roman"/>
          <w:sz w:val="24"/>
          <w:szCs w:val="24"/>
        </w:rPr>
        <w:t>Таблица</w:t>
      </w:r>
      <w:r w:rsidR="0083001B">
        <w:rPr>
          <w:rFonts w:ascii="Times New Roman" w:hAnsi="Times New Roman"/>
          <w:sz w:val="24"/>
          <w:szCs w:val="24"/>
        </w:rPr>
        <w:t xml:space="preserve"> 21</w:t>
      </w:r>
      <w:r w:rsidRPr="00E305D7">
        <w:rPr>
          <w:rFonts w:ascii="Times New Roman" w:hAnsi="Times New Roman"/>
          <w:sz w:val="24"/>
          <w:szCs w:val="24"/>
        </w:rPr>
        <w:t xml:space="preserve"> </w:t>
      </w:r>
    </w:p>
    <w:p w:rsidR="00C964D8" w:rsidRPr="00E305D7" w:rsidRDefault="00C964D8" w:rsidP="00C964D8">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C964D8" w:rsidRPr="00E305D7" w:rsidTr="00CA634D">
        <w:trPr>
          <w:trHeight w:val="936"/>
        </w:trPr>
        <w:tc>
          <w:tcPr>
            <w:tcW w:w="1929" w:type="dxa"/>
            <w:shd w:val="clear" w:color="auto" w:fill="auto"/>
          </w:tcPr>
          <w:p w:rsidR="00C964D8" w:rsidRPr="00E305D7" w:rsidRDefault="00C964D8" w:rsidP="00CA634D">
            <w:pPr>
              <w:autoSpaceDE w:val="0"/>
              <w:autoSpaceDN w:val="0"/>
              <w:adjustRightInd w:val="0"/>
              <w:spacing w:after="0" w:line="240" w:lineRule="auto"/>
              <w:jc w:val="both"/>
              <w:rPr>
                <w:rFonts w:ascii="Times New Roman" w:hAnsi="Times New Roman"/>
                <w:b/>
                <w:bCs/>
                <w:sz w:val="24"/>
                <w:szCs w:val="24"/>
              </w:rPr>
            </w:pPr>
            <w:r w:rsidRPr="00E305D7">
              <w:rPr>
                <w:rFonts w:ascii="Times New Roman" w:hAnsi="Times New Roman"/>
                <w:b/>
                <w:bCs/>
                <w:sz w:val="24"/>
                <w:szCs w:val="24"/>
              </w:rPr>
              <w:t>Орган</w:t>
            </w:r>
          </w:p>
          <w:p w:rsidR="00C964D8" w:rsidRPr="00E305D7" w:rsidRDefault="00C964D8" w:rsidP="00CA634D">
            <w:pPr>
              <w:autoSpaceDE w:val="0"/>
              <w:autoSpaceDN w:val="0"/>
              <w:adjustRightInd w:val="0"/>
              <w:spacing w:after="0" w:line="240" w:lineRule="auto"/>
              <w:ind w:left="86"/>
              <w:jc w:val="both"/>
              <w:rPr>
                <w:rFonts w:ascii="Times New Roman" w:hAnsi="Times New Roman"/>
                <w:sz w:val="24"/>
                <w:szCs w:val="24"/>
              </w:rPr>
            </w:pPr>
            <w:r w:rsidRPr="00E305D7">
              <w:rPr>
                <w:rFonts w:ascii="Times New Roman" w:hAnsi="Times New Roman"/>
                <w:b/>
                <w:bCs/>
                <w:sz w:val="24"/>
                <w:szCs w:val="24"/>
              </w:rPr>
              <w:t>управления</w:t>
            </w:r>
            <w:r w:rsidRPr="00E305D7">
              <w:rPr>
                <w:rFonts w:ascii="Times New Roman" w:hAnsi="Times New Roman"/>
                <w:bCs/>
                <w:sz w:val="24"/>
                <w:szCs w:val="24"/>
              </w:rPr>
              <w:t xml:space="preserve"> </w:t>
            </w:r>
          </w:p>
        </w:tc>
        <w:tc>
          <w:tcPr>
            <w:tcW w:w="7655" w:type="dxa"/>
            <w:shd w:val="clear" w:color="auto" w:fill="auto"/>
          </w:tcPr>
          <w:p w:rsidR="00C964D8" w:rsidRPr="00E305D7" w:rsidRDefault="00C964D8" w:rsidP="00CA634D">
            <w:pPr>
              <w:autoSpaceDE w:val="0"/>
              <w:autoSpaceDN w:val="0"/>
              <w:adjustRightInd w:val="0"/>
              <w:spacing w:after="0" w:line="240" w:lineRule="auto"/>
              <w:jc w:val="both"/>
              <w:rPr>
                <w:rFonts w:ascii="Times New Roman" w:hAnsi="Times New Roman"/>
                <w:b/>
                <w:sz w:val="24"/>
                <w:szCs w:val="24"/>
              </w:rPr>
            </w:pPr>
            <w:r w:rsidRPr="00E305D7">
              <w:rPr>
                <w:rFonts w:ascii="Times New Roman" w:hAnsi="Times New Roman"/>
                <w:b/>
                <w:bCs/>
                <w:sz w:val="24"/>
                <w:szCs w:val="24"/>
              </w:rPr>
              <w:t xml:space="preserve">               Функции по управлению рисками </w:t>
            </w:r>
          </w:p>
        </w:tc>
      </w:tr>
      <w:tr w:rsidR="00C964D8" w:rsidRPr="00E305D7" w:rsidTr="00CA634D">
        <w:trPr>
          <w:trHeight w:val="651"/>
        </w:trPr>
        <w:tc>
          <w:tcPr>
            <w:tcW w:w="1929" w:type="dxa"/>
          </w:tcPr>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 xml:space="preserve">Совет директоров </w:t>
            </w:r>
          </w:p>
          <w:p w:rsidR="00C964D8" w:rsidRPr="00E305D7" w:rsidRDefault="00C964D8" w:rsidP="00CA634D">
            <w:pPr>
              <w:autoSpaceDE w:val="0"/>
              <w:autoSpaceDN w:val="0"/>
              <w:adjustRightInd w:val="0"/>
              <w:spacing w:after="0" w:line="240" w:lineRule="auto"/>
              <w:ind w:left="86"/>
              <w:jc w:val="both"/>
              <w:rPr>
                <w:rFonts w:ascii="Times New Roman" w:hAnsi="Times New Roman"/>
                <w:sz w:val="24"/>
                <w:szCs w:val="24"/>
              </w:rPr>
            </w:pPr>
          </w:p>
          <w:p w:rsidR="00C964D8" w:rsidRPr="00E305D7" w:rsidRDefault="00C964D8" w:rsidP="00CA634D">
            <w:pPr>
              <w:spacing w:line="240" w:lineRule="auto"/>
              <w:ind w:left="86"/>
              <w:jc w:val="both"/>
              <w:rPr>
                <w:rFonts w:ascii="Times New Roman" w:hAnsi="Times New Roman"/>
                <w:sz w:val="24"/>
                <w:szCs w:val="24"/>
              </w:rPr>
            </w:pPr>
          </w:p>
        </w:tc>
        <w:tc>
          <w:tcPr>
            <w:tcW w:w="7655" w:type="dxa"/>
          </w:tcPr>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Утверждает  внутренние документы банка  в том числе по:</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порядку управления наиболее значимыми для банка рисками и контроль за реализацией указанного порядка;</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политике-комплаенс,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внебалансовых требований и обязательств кредитной организации, а </w:t>
            </w:r>
            <w:r w:rsidRPr="00E305D7">
              <w:rPr>
                <w:rFonts w:ascii="Times New Roman" w:eastAsia="Times New Roman" w:hAnsi="Times New Roman"/>
                <w:sz w:val="24"/>
                <w:szCs w:val="24"/>
                <w:lang w:eastAsia="ar-SA"/>
              </w:rPr>
              <w:lastRenderedPageBreak/>
              <w:t xml:space="preserve">также сценариев и результатов стресс-тестирования; </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C964D8" w:rsidRPr="00E305D7" w:rsidRDefault="00C964D8" w:rsidP="00CA634D">
            <w:pPr>
              <w:suppressAutoHyphens/>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C964D8" w:rsidRPr="00E305D7" w:rsidRDefault="00C964D8" w:rsidP="00CA634D">
            <w:pPr>
              <w:shd w:val="clear" w:color="auto" w:fill="FFFFFF"/>
              <w:spacing w:after="0" w:line="240" w:lineRule="auto"/>
              <w:ind w:firstLine="34"/>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C964D8" w:rsidRPr="00E305D7" w:rsidRDefault="00C964D8" w:rsidP="00CA634D">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E305D7">
              <w:rPr>
                <w:rFonts w:ascii="Times New Roman" w:eastAsia="Times New Roman" w:hAnsi="Times New Roman"/>
                <w:sz w:val="24"/>
                <w:szCs w:val="24"/>
                <w:lang w:eastAsia="ar-SA"/>
              </w:rPr>
              <w:t xml:space="preserve"> </w:t>
            </w:r>
            <w:r w:rsidRPr="00E305D7">
              <w:rPr>
                <w:rFonts w:ascii="Times New Roman" w:eastAsia="Times New Roman" w:hAnsi="Times New Roman"/>
                <w:spacing w:val="1"/>
                <w:sz w:val="24"/>
                <w:szCs w:val="24"/>
              </w:rPr>
              <w:t>- осуществляет  контроль  за деятельностью исполнительных органов в части исполнения ими процедур по управлению банковскими рисками и капиталом;</w:t>
            </w:r>
          </w:p>
          <w:p w:rsidR="00C964D8" w:rsidRPr="00E305D7" w:rsidRDefault="00C964D8" w:rsidP="00CA634D">
            <w:pPr>
              <w:tabs>
                <w:tab w:val="left" w:pos="567"/>
              </w:tabs>
              <w:spacing w:after="0" w:line="240" w:lineRule="auto"/>
              <w:jc w:val="both"/>
              <w:rPr>
                <w:rFonts w:ascii="Times New Roman" w:eastAsia="Times New Roman" w:hAnsi="Times New Roman"/>
                <w:b/>
                <w:sz w:val="24"/>
                <w:szCs w:val="24"/>
                <w:lang w:val="ru" w:eastAsia="ru-RU"/>
              </w:rPr>
            </w:pPr>
            <w:r w:rsidRPr="00E305D7">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комплаенс и Правил управления регуляторным риском (не реже одного раза в год)  </w:t>
            </w:r>
          </w:p>
          <w:p w:rsidR="00C964D8" w:rsidRPr="00E305D7" w:rsidRDefault="00C964D8" w:rsidP="00CA634D">
            <w:pPr>
              <w:autoSpaceDE w:val="0"/>
              <w:autoSpaceDN w:val="0"/>
              <w:adjustRightInd w:val="0"/>
              <w:spacing w:after="0" w:line="240" w:lineRule="auto"/>
              <w:jc w:val="both"/>
              <w:rPr>
                <w:rFonts w:ascii="Times New Roman" w:hAnsi="Times New Roman"/>
                <w:sz w:val="24"/>
                <w:szCs w:val="24"/>
              </w:rPr>
            </w:pPr>
          </w:p>
        </w:tc>
      </w:tr>
      <w:tr w:rsidR="00C964D8" w:rsidRPr="00E305D7" w:rsidTr="00CA634D">
        <w:trPr>
          <w:trHeight w:val="651"/>
        </w:trPr>
        <w:tc>
          <w:tcPr>
            <w:tcW w:w="1929" w:type="dxa"/>
          </w:tcPr>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lastRenderedPageBreak/>
              <w:t xml:space="preserve">Правление </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p>
        </w:tc>
        <w:tc>
          <w:tcPr>
            <w:tcW w:w="7655" w:type="dxa"/>
          </w:tcPr>
          <w:p w:rsidR="00C964D8" w:rsidRPr="00E305D7" w:rsidRDefault="00C964D8" w:rsidP="00CA634D">
            <w:pPr>
              <w:spacing w:after="0" w:line="240" w:lineRule="auto"/>
              <w:ind w:firstLine="34"/>
              <w:jc w:val="both"/>
              <w:rPr>
                <w:rFonts w:ascii="Times New Roman" w:hAnsi="Times New Roman"/>
                <w:sz w:val="24"/>
                <w:szCs w:val="24"/>
              </w:rPr>
            </w:pPr>
            <w:r w:rsidRPr="00E305D7">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C964D8" w:rsidRPr="00E305D7" w:rsidRDefault="00C964D8" w:rsidP="00CA634D">
            <w:pPr>
              <w:spacing w:after="0" w:line="240" w:lineRule="auto"/>
              <w:ind w:firstLine="34"/>
              <w:jc w:val="both"/>
              <w:rPr>
                <w:rFonts w:ascii="Times New Roman" w:hAnsi="Times New Roman"/>
                <w:sz w:val="24"/>
                <w:szCs w:val="24"/>
              </w:rPr>
            </w:pPr>
            <w:r w:rsidRPr="00E305D7">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E305D7">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E305D7">
              <w:rPr>
                <w:rFonts w:ascii="Times New Roman" w:hAnsi="Times New Roman"/>
                <w:sz w:val="24"/>
                <w:szCs w:val="24"/>
              </w:rPr>
              <w:t xml:space="preserve">; </w:t>
            </w:r>
          </w:p>
          <w:p w:rsidR="00C964D8" w:rsidRPr="00E305D7" w:rsidRDefault="00C964D8" w:rsidP="00CA634D">
            <w:pPr>
              <w:shd w:val="clear" w:color="auto" w:fill="FFFFFF"/>
              <w:spacing w:after="0" w:line="240" w:lineRule="auto"/>
              <w:ind w:firstLine="34"/>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C964D8" w:rsidRPr="00E305D7" w:rsidRDefault="00C964D8" w:rsidP="00CA634D">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E305D7">
              <w:rPr>
                <w:rFonts w:ascii="Times New Roman" w:eastAsia="Times New Roman" w:hAnsi="Times New Roman"/>
                <w:sz w:val="24"/>
                <w:szCs w:val="24"/>
                <w:lang w:eastAsia="ru-RU"/>
              </w:rPr>
              <w:t xml:space="preserve"> - утверждает  процедуры управления рисками и капиталом и процедуры стресс-тестирования;</w:t>
            </w:r>
          </w:p>
          <w:p w:rsidR="00C964D8" w:rsidRPr="00E305D7" w:rsidRDefault="00C964D8" w:rsidP="00CA634D">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E305D7">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p>
        </w:tc>
      </w:tr>
      <w:tr w:rsidR="00C964D8" w:rsidRPr="00E305D7" w:rsidTr="00CA634D">
        <w:trPr>
          <w:trHeight w:val="651"/>
        </w:trPr>
        <w:tc>
          <w:tcPr>
            <w:tcW w:w="1929" w:type="dxa"/>
          </w:tcPr>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Президент</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p>
        </w:tc>
        <w:tc>
          <w:tcPr>
            <w:tcW w:w="7655" w:type="dxa"/>
          </w:tcPr>
          <w:p w:rsidR="00C964D8" w:rsidRPr="00E305D7" w:rsidRDefault="00C964D8" w:rsidP="00CA634D">
            <w:pPr>
              <w:spacing w:after="0" w:line="240" w:lineRule="auto"/>
              <w:ind w:firstLine="34"/>
              <w:jc w:val="both"/>
              <w:rPr>
                <w:rFonts w:ascii="Times New Roman" w:hAnsi="Times New Roman"/>
                <w:sz w:val="24"/>
                <w:szCs w:val="24"/>
              </w:rPr>
            </w:pPr>
            <w:r w:rsidRPr="00E305D7">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C964D8" w:rsidRPr="00E305D7" w:rsidRDefault="00C964D8" w:rsidP="00CA634D">
            <w:pPr>
              <w:spacing w:after="0" w:line="240" w:lineRule="auto"/>
              <w:ind w:firstLine="34"/>
              <w:jc w:val="both"/>
              <w:rPr>
                <w:rFonts w:ascii="Times New Roman" w:hAnsi="Times New Roman"/>
                <w:sz w:val="24"/>
                <w:szCs w:val="24"/>
              </w:rPr>
            </w:pPr>
            <w:r w:rsidRPr="00E305D7">
              <w:rPr>
                <w:rFonts w:ascii="Times New Roman" w:hAnsi="Times New Roman"/>
                <w:sz w:val="24"/>
                <w:szCs w:val="24"/>
              </w:rPr>
              <w:t xml:space="preserve">-  осуществляет текущий контроль за деятельностью структурных подразделений банка, включая обособленные и внутренние структурные подразделения банка;  </w:t>
            </w:r>
          </w:p>
          <w:p w:rsidR="00C964D8" w:rsidRPr="00E305D7" w:rsidRDefault="00C964D8" w:rsidP="00CA634D">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E305D7">
              <w:rPr>
                <w:rFonts w:ascii="Times New Roman" w:hAnsi="Times New Roman"/>
                <w:b/>
                <w:bCs/>
                <w:sz w:val="24"/>
                <w:szCs w:val="24"/>
              </w:rPr>
              <w:t>;</w:t>
            </w:r>
          </w:p>
          <w:p w:rsidR="00C964D8" w:rsidRPr="00E305D7" w:rsidRDefault="00C964D8" w:rsidP="00CA634D">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координирует и контролирует деятельность Правления по </w:t>
            </w:r>
            <w:r w:rsidRPr="00E305D7">
              <w:rPr>
                <w:rFonts w:ascii="Times New Roman" w:eastAsia="Times New Roman" w:hAnsi="Times New Roman"/>
                <w:spacing w:val="1"/>
                <w:sz w:val="24"/>
                <w:szCs w:val="24"/>
              </w:rPr>
              <w:lastRenderedPageBreak/>
              <w:t>мониторингу и контролю за банковскими рисками.</w:t>
            </w:r>
          </w:p>
          <w:p w:rsidR="00C964D8" w:rsidRPr="00E305D7" w:rsidRDefault="00C964D8" w:rsidP="00CA634D">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w:t>
            </w:r>
            <w:r w:rsidRPr="00E305D7">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C964D8" w:rsidRPr="00E305D7" w:rsidRDefault="00C964D8" w:rsidP="00CA634D">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p>
        </w:tc>
      </w:tr>
    </w:tbl>
    <w:p w:rsidR="00C964D8" w:rsidRPr="00E305D7" w:rsidRDefault="00C964D8" w:rsidP="00C964D8">
      <w:pPr>
        <w:autoSpaceDE w:val="0"/>
        <w:autoSpaceDN w:val="0"/>
        <w:adjustRightInd w:val="0"/>
        <w:spacing w:after="0" w:line="240" w:lineRule="auto"/>
        <w:jc w:val="both"/>
        <w:rPr>
          <w:rFonts w:ascii="Times New Roman" w:hAnsi="Times New Roman"/>
          <w:bCs/>
          <w:sz w:val="24"/>
          <w:szCs w:val="24"/>
        </w:rPr>
      </w:pPr>
    </w:p>
    <w:p w:rsidR="00C964D8" w:rsidRPr="00E305D7" w:rsidRDefault="00C964D8" w:rsidP="00C964D8">
      <w:pPr>
        <w:autoSpaceDE w:val="0"/>
        <w:autoSpaceDN w:val="0"/>
        <w:adjustRightInd w:val="0"/>
        <w:spacing w:after="0" w:line="240" w:lineRule="auto"/>
        <w:jc w:val="center"/>
        <w:rPr>
          <w:rFonts w:ascii="Times New Roman" w:hAnsi="Times New Roman"/>
          <w:bCs/>
          <w:sz w:val="24"/>
          <w:szCs w:val="24"/>
        </w:rPr>
      </w:pPr>
      <w:r w:rsidRPr="00E305D7">
        <w:rPr>
          <w:rFonts w:ascii="Times New Roman" w:hAnsi="Times New Roman"/>
          <w:bCs/>
          <w:sz w:val="24"/>
          <w:szCs w:val="24"/>
        </w:rPr>
        <w:t>Функции органов управления рисками второго уровня</w:t>
      </w:r>
    </w:p>
    <w:p w:rsidR="00C964D8" w:rsidRPr="00E305D7" w:rsidRDefault="00C964D8" w:rsidP="00C964D8">
      <w:pPr>
        <w:pStyle w:val="a8"/>
        <w:spacing w:after="0" w:line="240" w:lineRule="auto"/>
        <w:ind w:left="0" w:right="-7" w:firstLine="440"/>
        <w:jc w:val="right"/>
        <w:rPr>
          <w:rFonts w:ascii="Times New Roman" w:hAnsi="Times New Roman"/>
          <w:sz w:val="24"/>
          <w:szCs w:val="24"/>
        </w:rPr>
      </w:pPr>
      <w:r w:rsidRPr="00E305D7">
        <w:rPr>
          <w:rFonts w:ascii="Times New Roman" w:hAnsi="Times New Roman"/>
          <w:sz w:val="24"/>
          <w:szCs w:val="24"/>
        </w:rPr>
        <w:t>Таблица</w:t>
      </w:r>
      <w:r w:rsidR="0083001B">
        <w:rPr>
          <w:rFonts w:ascii="Times New Roman" w:hAnsi="Times New Roman"/>
          <w:sz w:val="24"/>
          <w:szCs w:val="24"/>
        </w:rPr>
        <w:t xml:space="preserve"> 22</w:t>
      </w:r>
    </w:p>
    <w:p w:rsidR="00C964D8" w:rsidRPr="00E305D7" w:rsidRDefault="00C964D8" w:rsidP="00C964D8">
      <w:pPr>
        <w:autoSpaceDE w:val="0"/>
        <w:autoSpaceDN w:val="0"/>
        <w:adjustRightInd w:val="0"/>
        <w:spacing w:after="0" w:line="240" w:lineRule="auto"/>
        <w:jc w:val="right"/>
        <w:rPr>
          <w:rFonts w:ascii="Times New Roman" w:hAnsi="Times New Roman"/>
          <w:bCs/>
          <w:sz w:val="24"/>
          <w:szCs w:val="24"/>
        </w:rPr>
      </w:pP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C964D8" w:rsidRPr="00E305D7" w:rsidTr="00CA634D">
        <w:trPr>
          <w:trHeight w:val="936"/>
        </w:trPr>
        <w:tc>
          <w:tcPr>
            <w:tcW w:w="2213" w:type="dxa"/>
            <w:shd w:val="clear" w:color="auto" w:fill="auto"/>
          </w:tcPr>
          <w:p w:rsidR="00C964D8" w:rsidRPr="00E305D7" w:rsidRDefault="00C964D8" w:rsidP="00CA634D">
            <w:pPr>
              <w:autoSpaceDE w:val="0"/>
              <w:autoSpaceDN w:val="0"/>
              <w:adjustRightInd w:val="0"/>
              <w:spacing w:after="0" w:line="240" w:lineRule="auto"/>
              <w:jc w:val="both"/>
              <w:rPr>
                <w:rFonts w:ascii="Times New Roman" w:hAnsi="Times New Roman"/>
                <w:b/>
                <w:bCs/>
                <w:sz w:val="24"/>
                <w:szCs w:val="24"/>
              </w:rPr>
            </w:pPr>
            <w:r w:rsidRPr="00E305D7">
              <w:rPr>
                <w:rFonts w:ascii="Times New Roman" w:hAnsi="Times New Roman"/>
                <w:b/>
                <w:bCs/>
                <w:sz w:val="24"/>
                <w:szCs w:val="24"/>
              </w:rPr>
              <w:t>Орган</w:t>
            </w:r>
          </w:p>
          <w:p w:rsidR="00C964D8" w:rsidRPr="00E305D7" w:rsidRDefault="00C964D8" w:rsidP="00CA634D">
            <w:pPr>
              <w:autoSpaceDE w:val="0"/>
              <w:autoSpaceDN w:val="0"/>
              <w:adjustRightInd w:val="0"/>
              <w:spacing w:after="0" w:line="240" w:lineRule="auto"/>
              <w:ind w:left="86"/>
              <w:jc w:val="both"/>
              <w:rPr>
                <w:rFonts w:ascii="Times New Roman" w:hAnsi="Times New Roman"/>
                <w:sz w:val="24"/>
                <w:szCs w:val="24"/>
              </w:rPr>
            </w:pPr>
            <w:r w:rsidRPr="00E305D7">
              <w:rPr>
                <w:rFonts w:ascii="Times New Roman" w:hAnsi="Times New Roman"/>
                <w:b/>
                <w:bCs/>
                <w:sz w:val="24"/>
                <w:szCs w:val="24"/>
              </w:rPr>
              <w:t>управления</w:t>
            </w:r>
            <w:r w:rsidRPr="00E305D7">
              <w:rPr>
                <w:rFonts w:ascii="Times New Roman" w:hAnsi="Times New Roman"/>
                <w:bCs/>
                <w:sz w:val="24"/>
                <w:szCs w:val="24"/>
              </w:rPr>
              <w:t xml:space="preserve"> </w:t>
            </w:r>
          </w:p>
        </w:tc>
        <w:tc>
          <w:tcPr>
            <w:tcW w:w="7038" w:type="dxa"/>
            <w:shd w:val="clear" w:color="auto" w:fill="auto"/>
          </w:tcPr>
          <w:p w:rsidR="00C964D8" w:rsidRPr="00E305D7" w:rsidRDefault="00C964D8" w:rsidP="00CA634D">
            <w:pPr>
              <w:autoSpaceDE w:val="0"/>
              <w:autoSpaceDN w:val="0"/>
              <w:adjustRightInd w:val="0"/>
              <w:spacing w:after="0" w:line="240" w:lineRule="auto"/>
              <w:jc w:val="both"/>
              <w:rPr>
                <w:rFonts w:ascii="Times New Roman" w:hAnsi="Times New Roman"/>
                <w:b/>
                <w:sz w:val="24"/>
                <w:szCs w:val="24"/>
              </w:rPr>
            </w:pPr>
            <w:r w:rsidRPr="00E305D7">
              <w:rPr>
                <w:rFonts w:ascii="Times New Roman" w:hAnsi="Times New Roman"/>
                <w:b/>
                <w:bCs/>
                <w:sz w:val="24"/>
                <w:szCs w:val="24"/>
              </w:rPr>
              <w:t xml:space="preserve">               Функции по управлению рисками </w:t>
            </w:r>
          </w:p>
        </w:tc>
      </w:tr>
      <w:tr w:rsidR="00C964D8" w:rsidRPr="00E305D7" w:rsidTr="00CA634D">
        <w:trPr>
          <w:trHeight w:val="651"/>
        </w:trPr>
        <w:tc>
          <w:tcPr>
            <w:tcW w:w="2213" w:type="dxa"/>
          </w:tcPr>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Вице-президенты</w:t>
            </w:r>
          </w:p>
        </w:tc>
        <w:tc>
          <w:tcPr>
            <w:tcW w:w="7038" w:type="dxa"/>
          </w:tcPr>
          <w:p w:rsidR="00C964D8" w:rsidRPr="00E305D7" w:rsidRDefault="00C964D8" w:rsidP="00CA634D">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E305D7">
              <w:rPr>
                <w:rFonts w:ascii="Times New Roman" w:eastAsia="Times New Roman" w:hAnsi="Times New Roman"/>
                <w:sz w:val="24"/>
                <w:szCs w:val="24"/>
                <w:lang w:eastAsia="ar-SA"/>
              </w:rPr>
              <w:t xml:space="preserve">В рамках системы управления рисками и капиталом банка </w:t>
            </w:r>
            <w:r w:rsidRPr="00E305D7">
              <w:rPr>
                <w:rFonts w:ascii="Times New Roman" w:eastAsia="Times New Roman" w:hAnsi="Times New Roman"/>
                <w:sz w:val="24"/>
                <w:szCs w:val="24"/>
                <w:lang w:eastAsia="ru-RU"/>
              </w:rPr>
              <w:t>в текущем режиме</w:t>
            </w:r>
            <w:r w:rsidRPr="00E305D7">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C964D8" w:rsidRPr="00E305D7" w:rsidTr="00CA634D">
        <w:trPr>
          <w:trHeight w:val="651"/>
        </w:trPr>
        <w:tc>
          <w:tcPr>
            <w:tcW w:w="2213" w:type="dxa"/>
          </w:tcPr>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Кредитный комитет</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p>
        </w:tc>
        <w:tc>
          <w:tcPr>
            <w:tcW w:w="7038" w:type="dxa"/>
          </w:tcPr>
          <w:p w:rsidR="00C964D8" w:rsidRPr="00E305D7" w:rsidRDefault="00C964D8" w:rsidP="00CA634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pacing w:val="1"/>
                <w:sz w:val="24"/>
                <w:szCs w:val="24"/>
              </w:rPr>
              <w:t>- осуществляет формирование ликвидного кредитного портфеля Банка;</w:t>
            </w:r>
          </w:p>
          <w:p w:rsidR="00C964D8" w:rsidRPr="00E305D7" w:rsidRDefault="00C964D8" w:rsidP="00CA634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реализует кредитную политику банка;</w:t>
            </w:r>
          </w:p>
          <w:p w:rsidR="00C964D8" w:rsidRPr="00E305D7" w:rsidRDefault="00C964D8" w:rsidP="00CA634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C964D8" w:rsidRPr="00E305D7" w:rsidRDefault="00C964D8" w:rsidP="00CA634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минимизирует кредитные риски при размещении свободных средств;</w:t>
            </w:r>
          </w:p>
          <w:p w:rsidR="00C964D8" w:rsidRPr="00E305D7" w:rsidRDefault="00C964D8" w:rsidP="00CA634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повышает эффективность использования ресурсов банка;  </w:t>
            </w:r>
          </w:p>
          <w:p w:rsidR="00C964D8" w:rsidRPr="00E305D7" w:rsidRDefault="00C964D8" w:rsidP="00CA634D">
            <w:pPr>
              <w:tabs>
                <w:tab w:val="left" w:pos="277"/>
              </w:tabs>
              <w:autoSpaceDE w:val="0"/>
              <w:autoSpaceDN w:val="0"/>
              <w:adjustRightInd w:val="0"/>
              <w:spacing w:after="47" w:line="240" w:lineRule="auto"/>
              <w:jc w:val="both"/>
              <w:rPr>
                <w:rFonts w:ascii="Times New Roman" w:hAnsi="Times New Roman"/>
                <w:sz w:val="24"/>
                <w:szCs w:val="24"/>
              </w:rPr>
            </w:pPr>
            <w:r w:rsidRPr="00E305D7">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C964D8" w:rsidRPr="00E305D7" w:rsidTr="00CA634D">
        <w:trPr>
          <w:trHeight w:val="651"/>
        </w:trPr>
        <w:tc>
          <w:tcPr>
            <w:tcW w:w="2213" w:type="dxa"/>
          </w:tcPr>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Служба</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управления</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рисками</w:t>
            </w:r>
          </w:p>
        </w:tc>
        <w:tc>
          <w:tcPr>
            <w:tcW w:w="7038" w:type="dxa"/>
          </w:tcPr>
          <w:p w:rsidR="00C964D8" w:rsidRPr="00E305D7" w:rsidRDefault="00C964D8" w:rsidP="00CA634D">
            <w:pPr>
              <w:tabs>
                <w:tab w:val="left" w:pos="277"/>
              </w:tabs>
              <w:autoSpaceDE w:val="0"/>
              <w:autoSpaceDN w:val="0"/>
              <w:adjustRightInd w:val="0"/>
              <w:spacing w:after="47" w:line="240" w:lineRule="auto"/>
              <w:jc w:val="both"/>
              <w:rPr>
                <w:rFonts w:ascii="Times New Roman" w:hAnsi="Times New Roman"/>
                <w:sz w:val="24"/>
                <w:szCs w:val="24"/>
              </w:rPr>
            </w:pPr>
            <w:r w:rsidRPr="00E305D7">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Базельского  комитета по банковскому надзору, в том числе: </w:t>
            </w:r>
          </w:p>
          <w:p w:rsidR="00C964D8" w:rsidRPr="00E305D7" w:rsidRDefault="00C964D8" w:rsidP="00CA634D">
            <w:pPr>
              <w:spacing w:after="0" w:line="240" w:lineRule="auto"/>
              <w:ind w:left="34"/>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реализует политику управления рисками и капиталом;</w:t>
            </w:r>
          </w:p>
          <w:p w:rsidR="00C964D8" w:rsidRPr="00E305D7" w:rsidRDefault="00C964D8" w:rsidP="00CA634D">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из числа типичных рисков, принимаемых Банком, выделяет наиболее значимые и определяет  Перечень значимых банковских рисков; </w:t>
            </w:r>
          </w:p>
          <w:p w:rsidR="00C964D8" w:rsidRPr="00E305D7" w:rsidRDefault="00C964D8" w:rsidP="00CA634D">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E305D7">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C964D8" w:rsidRPr="00E305D7" w:rsidRDefault="00C964D8" w:rsidP="00CA634D">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н</w:t>
            </w:r>
            <w:r w:rsidRPr="00E305D7">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E305D7">
              <w:rPr>
                <w:rFonts w:ascii="Times New Roman" w:eastAsia="Times New Roman" w:hAnsi="Times New Roman"/>
                <w:spacing w:val="1"/>
                <w:sz w:val="24"/>
                <w:szCs w:val="24"/>
              </w:rPr>
              <w:t>;</w:t>
            </w:r>
          </w:p>
          <w:p w:rsidR="00C964D8" w:rsidRPr="00E305D7" w:rsidRDefault="00C964D8" w:rsidP="00CA634D">
            <w:pPr>
              <w:spacing w:after="0" w:line="240" w:lineRule="auto"/>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C964D8" w:rsidRPr="00E305D7" w:rsidRDefault="00C964D8" w:rsidP="00CA634D">
            <w:pPr>
              <w:spacing w:after="0" w:line="240" w:lineRule="auto"/>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C964D8" w:rsidRPr="00E305D7" w:rsidRDefault="00C964D8" w:rsidP="00CA634D">
            <w:pPr>
              <w:spacing w:after="0" w:line="240" w:lineRule="auto"/>
              <w:ind w:left="142"/>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вырабатывает меры управления рисками;</w:t>
            </w:r>
          </w:p>
          <w:p w:rsidR="00C964D8" w:rsidRPr="00E305D7" w:rsidRDefault="00C964D8" w:rsidP="00CA634D">
            <w:pPr>
              <w:spacing w:after="0" w:line="240" w:lineRule="auto"/>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 совместно с подразделениями Банка разрабатывает  планы </w:t>
            </w:r>
            <w:r w:rsidRPr="00E305D7">
              <w:rPr>
                <w:rFonts w:ascii="Times New Roman" w:eastAsia="Times New Roman" w:hAnsi="Times New Roman"/>
                <w:spacing w:val="1"/>
                <w:sz w:val="24"/>
                <w:szCs w:val="24"/>
              </w:rPr>
              <w:lastRenderedPageBreak/>
              <w:t>мероприятий по оптимизации банковских рисков, а также осуществляет контроль выполнения данных  планов;</w:t>
            </w:r>
          </w:p>
          <w:p w:rsidR="00C964D8" w:rsidRPr="00E305D7" w:rsidRDefault="00C964D8" w:rsidP="00CA634D">
            <w:pPr>
              <w:spacing w:after="0" w:line="240" w:lineRule="auto"/>
              <w:ind w:left="142"/>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осуществляет мониторинг рисков;</w:t>
            </w:r>
          </w:p>
          <w:p w:rsidR="00C964D8" w:rsidRPr="00E305D7" w:rsidRDefault="00C964D8" w:rsidP="00CA634D">
            <w:pPr>
              <w:spacing w:after="0" w:line="240" w:lineRule="auto"/>
              <w:ind w:left="142"/>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осуществляет сбор и анализ информации о реализовавшихся рисках;</w:t>
            </w:r>
          </w:p>
          <w:p w:rsidR="00C964D8" w:rsidRPr="00E305D7" w:rsidRDefault="00C964D8" w:rsidP="00CA634D">
            <w:pPr>
              <w:spacing w:after="0" w:line="240" w:lineRule="auto"/>
              <w:ind w:firstLine="142"/>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C964D8" w:rsidRPr="00E305D7" w:rsidRDefault="00C964D8" w:rsidP="00CA634D">
            <w:pPr>
              <w:spacing w:after="0" w:line="240" w:lineRule="auto"/>
              <w:ind w:left="142"/>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готовит и предоставляет отчеты руководству Банка;</w:t>
            </w:r>
          </w:p>
          <w:p w:rsidR="00C964D8" w:rsidRPr="00E305D7" w:rsidRDefault="00C964D8" w:rsidP="00CA634D">
            <w:pPr>
              <w:spacing w:after="0" w:line="240" w:lineRule="auto"/>
              <w:ind w:firstLine="142"/>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C964D8" w:rsidRPr="00E305D7" w:rsidRDefault="00C964D8" w:rsidP="00CA634D">
            <w:pPr>
              <w:spacing w:after="0" w:line="240" w:lineRule="auto"/>
              <w:ind w:firstLine="142"/>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осуществляет контроль за уровнем рисков и реагирование на изменение уровня рисков;</w:t>
            </w:r>
          </w:p>
          <w:p w:rsidR="00C964D8" w:rsidRPr="00E305D7" w:rsidRDefault="00C964D8" w:rsidP="00CA634D">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pacing w:val="1"/>
                <w:sz w:val="24"/>
                <w:szCs w:val="24"/>
              </w:rPr>
              <w:t xml:space="preserve">  </w:t>
            </w:r>
            <w:r w:rsidRPr="00E305D7">
              <w:rPr>
                <w:rFonts w:ascii="Times New Roman" w:eastAsia="Times New Roman" w:hAnsi="Times New Roman"/>
                <w:snapToGrid w:val="0"/>
                <w:sz w:val="24"/>
                <w:szCs w:val="24"/>
                <w:lang w:eastAsia="ru-RU"/>
              </w:rPr>
              <w:t>-</w:t>
            </w:r>
            <w:r w:rsidRPr="00E305D7">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контроль за соблюдением  структурными подразделениями банка выделенных им лимитов; </w:t>
            </w:r>
          </w:p>
          <w:p w:rsidR="00C964D8" w:rsidRPr="00E305D7" w:rsidRDefault="00C964D8" w:rsidP="00CA634D">
            <w:pPr>
              <w:spacing w:after="0" w:line="240" w:lineRule="auto"/>
              <w:ind w:firstLine="176"/>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C964D8" w:rsidRPr="00E305D7" w:rsidRDefault="00C964D8" w:rsidP="00CA634D">
            <w:pPr>
              <w:spacing w:after="0" w:line="240" w:lineRule="auto"/>
              <w:ind w:firstLine="176"/>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проводит стресс-тестирование в отношении рисков, признаваемых значимыми. Процедуры стресс-тестирования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 проводит независимую оценку кредитного риска по крупным заемщикам Банка на основании профсуждений</w:t>
            </w:r>
          </w:p>
        </w:tc>
      </w:tr>
      <w:tr w:rsidR="00C964D8" w:rsidRPr="00E305D7" w:rsidTr="00CA634D">
        <w:trPr>
          <w:trHeight w:val="651"/>
        </w:trPr>
        <w:tc>
          <w:tcPr>
            <w:tcW w:w="2213" w:type="dxa"/>
          </w:tcPr>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lastRenderedPageBreak/>
              <w:t>Служба внутреннего контроля</w:t>
            </w:r>
          </w:p>
        </w:tc>
        <w:tc>
          <w:tcPr>
            <w:tcW w:w="7038" w:type="dxa"/>
          </w:tcPr>
          <w:p w:rsidR="00C964D8" w:rsidRPr="00E305D7" w:rsidRDefault="00C964D8" w:rsidP="00CA634D">
            <w:pPr>
              <w:shd w:val="clear" w:color="auto" w:fill="FFFFFF"/>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выявление регуляторного риска;</w:t>
            </w:r>
          </w:p>
          <w:p w:rsidR="00C964D8" w:rsidRPr="00E305D7" w:rsidRDefault="00C964D8" w:rsidP="00CA634D">
            <w:pPr>
              <w:shd w:val="clear" w:color="auto" w:fill="FFFFFF"/>
              <w:spacing w:after="0" w:line="240" w:lineRule="auto"/>
              <w:ind w:firstLine="34"/>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C964D8" w:rsidRPr="00E305D7" w:rsidRDefault="00C964D8" w:rsidP="00CA634D">
            <w:pPr>
              <w:shd w:val="clear" w:color="auto" w:fill="FFFFFF"/>
              <w:spacing w:after="0" w:line="240" w:lineRule="auto"/>
              <w:ind w:firstLine="34"/>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C964D8" w:rsidRPr="00E305D7" w:rsidRDefault="00C964D8" w:rsidP="00CA634D">
            <w:pPr>
              <w:shd w:val="clear" w:color="auto" w:fill="FFFFFF"/>
              <w:spacing w:after="0" w:line="240" w:lineRule="auto"/>
              <w:ind w:firstLine="34"/>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C964D8" w:rsidRPr="00E305D7" w:rsidRDefault="00C964D8" w:rsidP="00CA634D">
            <w:pPr>
              <w:shd w:val="clear" w:color="auto" w:fill="FFFFFF"/>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мониторинг эффективности управления регуляторным риском;</w:t>
            </w:r>
          </w:p>
          <w:p w:rsidR="00C964D8" w:rsidRPr="00E305D7" w:rsidRDefault="00C964D8" w:rsidP="00CA634D">
            <w:pPr>
              <w:shd w:val="clear" w:color="auto" w:fill="FFFFFF"/>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выявление конфликтов интересов в деятельности Банка и его служащих;</w:t>
            </w:r>
          </w:p>
          <w:p w:rsidR="00C964D8" w:rsidRPr="00E305D7" w:rsidRDefault="00C964D8" w:rsidP="00CA634D">
            <w:pPr>
              <w:autoSpaceDE w:val="0"/>
              <w:autoSpaceDN w:val="0"/>
              <w:adjustRightInd w:val="0"/>
              <w:spacing w:after="0" w:line="240" w:lineRule="auto"/>
              <w:jc w:val="both"/>
              <w:rPr>
                <w:rFonts w:ascii="Times New Roman" w:hAnsi="Times New Roman"/>
                <w:sz w:val="24"/>
                <w:szCs w:val="24"/>
              </w:rPr>
            </w:pPr>
            <w:r w:rsidRPr="00E305D7">
              <w:rPr>
                <w:rFonts w:ascii="Times New Roman" w:hAnsi="Times New Roman"/>
                <w:bCs/>
                <w:sz w:val="24"/>
                <w:szCs w:val="24"/>
                <w:lang w:eastAsia="ru-RU"/>
              </w:rPr>
              <w:t>-</w:t>
            </w:r>
            <w:r w:rsidRPr="00E305D7">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lang w:eastAsia="ru-RU"/>
              </w:rPr>
              <w:t xml:space="preserve"> </w:t>
            </w:r>
          </w:p>
        </w:tc>
      </w:tr>
      <w:tr w:rsidR="00C964D8" w:rsidRPr="00E305D7" w:rsidTr="00CA634D">
        <w:trPr>
          <w:trHeight w:val="651"/>
        </w:trPr>
        <w:tc>
          <w:tcPr>
            <w:tcW w:w="2213" w:type="dxa"/>
          </w:tcPr>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Служба</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внутреннего аудита</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p>
        </w:tc>
        <w:tc>
          <w:tcPr>
            <w:tcW w:w="7038" w:type="dxa"/>
          </w:tcPr>
          <w:p w:rsidR="00C964D8" w:rsidRPr="00E305D7" w:rsidRDefault="00C964D8" w:rsidP="00CA634D">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C964D8" w:rsidRPr="00E305D7" w:rsidRDefault="00C964D8" w:rsidP="00CA634D">
            <w:pPr>
              <w:tabs>
                <w:tab w:val="left" w:pos="0"/>
                <w:tab w:val="left" w:pos="900"/>
                <w:tab w:val="num" w:pos="1170"/>
              </w:tabs>
              <w:spacing w:after="0" w:line="240" w:lineRule="auto"/>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C964D8" w:rsidRPr="00E305D7" w:rsidRDefault="00C964D8" w:rsidP="00CA634D">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xml:space="preserve">- контролирует устранение выявленных недостатков в области </w:t>
            </w:r>
            <w:r w:rsidRPr="00E305D7">
              <w:rPr>
                <w:rFonts w:ascii="Times New Roman" w:eastAsia="Times New Roman" w:hAnsi="Times New Roman"/>
                <w:spacing w:val="1"/>
                <w:sz w:val="24"/>
                <w:szCs w:val="24"/>
              </w:rPr>
              <w:lastRenderedPageBreak/>
              <w:t>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C964D8" w:rsidRPr="00E305D7" w:rsidRDefault="00C964D8" w:rsidP="00CA634D">
            <w:pPr>
              <w:shd w:val="clear" w:color="auto" w:fill="FFFFFF"/>
              <w:spacing w:after="0" w:line="240" w:lineRule="auto"/>
              <w:jc w:val="both"/>
              <w:rPr>
                <w:rFonts w:ascii="Times New Roman" w:eastAsia="Times New Roman" w:hAnsi="Times New Roman"/>
                <w:sz w:val="24"/>
                <w:szCs w:val="24"/>
                <w:lang w:eastAsia="ru-RU"/>
              </w:rPr>
            </w:pPr>
            <w:r w:rsidRPr="00E305D7">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C964D8" w:rsidRPr="00E305D7" w:rsidTr="00CA634D">
        <w:trPr>
          <w:trHeight w:val="651"/>
        </w:trPr>
        <w:tc>
          <w:tcPr>
            <w:tcW w:w="2213" w:type="dxa"/>
          </w:tcPr>
          <w:p w:rsidR="00C964D8" w:rsidRPr="00E305D7" w:rsidRDefault="00C964D8" w:rsidP="00CA634D">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lastRenderedPageBreak/>
              <w:t>Группа финансового мониторинга</w:t>
            </w:r>
          </w:p>
          <w:p w:rsidR="00C964D8" w:rsidRPr="00E305D7" w:rsidRDefault="00C964D8" w:rsidP="00CA634D">
            <w:pPr>
              <w:autoSpaceDE w:val="0"/>
              <w:autoSpaceDN w:val="0"/>
              <w:adjustRightInd w:val="0"/>
              <w:spacing w:after="0" w:line="240" w:lineRule="auto"/>
              <w:jc w:val="both"/>
              <w:rPr>
                <w:rFonts w:ascii="Times New Roman" w:hAnsi="Times New Roman"/>
                <w:bCs/>
                <w:sz w:val="24"/>
                <w:szCs w:val="24"/>
              </w:rPr>
            </w:pPr>
          </w:p>
        </w:tc>
        <w:tc>
          <w:tcPr>
            <w:tcW w:w="7038" w:type="dxa"/>
          </w:tcPr>
          <w:p w:rsidR="00C964D8" w:rsidRPr="00E305D7" w:rsidRDefault="00C964D8" w:rsidP="00CA634D">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E305D7">
              <w:rPr>
                <w:rFonts w:ascii="Times New Roman" w:eastAsia="Times New Roman" w:hAnsi="Times New Roman"/>
                <w:spacing w:val="1"/>
                <w:sz w:val="24"/>
                <w:szCs w:val="24"/>
              </w:rPr>
              <w:t xml:space="preserve">- реализует  </w:t>
            </w:r>
            <w:r w:rsidRPr="00E305D7">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C964D8" w:rsidRPr="00E305D7" w:rsidRDefault="00C964D8" w:rsidP="00C964D8">
      <w:pPr>
        <w:autoSpaceDE w:val="0"/>
        <w:autoSpaceDN w:val="0"/>
        <w:adjustRightInd w:val="0"/>
        <w:spacing w:after="0" w:line="240" w:lineRule="auto"/>
        <w:jc w:val="both"/>
        <w:rPr>
          <w:rFonts w:ascii="Times New Roman" w:hAnsi="Times New Roman"/>
          <w:bCs/>
          <w:sz w:val="24"/>
          <w:szCs w:val="24"/>
        </w:rPr>
      </w:pPr>
    </w:p>
    <w:p w:rsidR="00C964D8" w:rsidRPr="00E305D7" w:rsidRDefault="00C964D8" w:rsidP="00C964D8">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bCs/>
          <w:sz w:val="24"/>
          <w:szCs w:val="24"/>
        </w:rPr>
        <w:t xml:space="preserve">            Функции органов управления рисками третьего уровня</w:t>
      </w:r>
    </w:p>
    <w:p w:rsidR="00C964D8" w:rsidRPr="00E305D7" w:rsidRDefault="00C964D8" w:rsidP="00C964D8">
      <w:pPr>
        <w:pStyle w:val="a8"/>
        <w:spacing w:after="0" w:line="240" w:lineRule="auto"/>
        <w:ind w:left="0" w:right="-7" w:firstLine="440"/>
        <w:jc w:val="right"/>
        <w:rPr>
          <w:rFonts w:ascii="Times New Roman" w:hAnsi="Times New Roman"/>
          <w:sz w:val="24"/>
          <w:szCs w:val="24"/>
        </w:rPr>
      </w:pPr>
      <w:r w:rsidRPr="00E305D7">
        <w:rPr>
          <w:rFonts w:ascii="Times New Roman" w:hAnsi="Times New Roman"/>
          <w:bCs/>
          <w:sz w:val="24"/>
          <w:szCs w:val="24"/>
        </w:rPr>
        <w:t xml:space="preserve">                                                                                                                               </w:t>
      </w:r>
      <w:r w:rsidRPr="00E305D7">
        <w:rPr>
          <w:rFonts w:ascii="Times New Roman" w:hAnsi="Times New Roman"/>
          <w:sz w:val="24"/>
          <w:szCs w:val="24"/>
        </w:rPr>
        <w:t>Таблица</w:t>
      </w:r>
      <w:r w:rsidR="0083001B">
        <w:rPr>
          <w:rFonts w:ascii="Times New Roman" w:hAnsi="Times New Roman"/>
          <w:sz w:val="24"/>
          <w:szCs w:val="24"/>
        </w:rPr>
        <w:t xml:space="preserve"> 23</w:t>
      </w:r>
      <w:r w:rsidRPr="00E305D7">
        <w:rPr>
          <w:rFonts w:ascii="Times New Roman" w:hAnsi="Times New Roman"/>
          <w:sz w:val="24"/>
          <w:szCs w:val="24"/>
        </w:rPr>
        <w:t xml:space="preserve"> </w:t>
      </w:r>
    </w:p>
    <w:p w:rsidR="00C964D8" w:rsidRPr="00E305D7" w:rsidRDefault="00C964D8" w:rsidP="00C964D8">
      <w:pPr>
        <w:autoSpaceDE w:val="0"/>
        <w:autoSpaceDN w:val="0"/>
        <w:adjustRightInd w:val="0"/>
        <w:spacing w:after="0" w:line="240" w:lineRule="auto"/>
        <w:jc w:val="both"/>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C964D8" w:rsidRPr="00E305D7" w:rsidTr="00CA634D">
        <w:trPr>
          <w:trHeight w:val="936"/>
        </w:trPr>
        <w:tc>
          <w:tcPr>
            <w:tcW w:w="1994" w:type="dxa"/>
            <w:shd w:val="clear" w:color="auto" w:fill="auto"/>
          </w:tcPr>
          <w:p w:rsidR="00C964D8" w:rsidRPr="00E305D7" w:rsidRDefault="00C964D8" w:rsidP="00CA634D">
            <w:pPr>
              <w:autoSpaceDE w:val="0"/>
              <w:autoSpaceDN w:val="0"/>
              <w:adjustRightInd w:val="0"/>
              <w:spacing w:after="0" w:line="240" w:lineRule="auto"/>
              <w:jc w:val="both"/>
              <w:rPr>
                <w:rFonts w:ascii="Times New Roman" w:hAnsi="Times New Roman"/>
                <w:b/>
                <w:bCs/>
                <w:sz w:val="24"/>
                <w:szCs w:val="24"/>
              </w:rPr>
            </w:pPr>
            <w:r w:rsidRPr="00E305D7">
              <w:rPr>
                <w:rFonts w:ascii="Times New Roman" w:hAnsi="Times New Roman"/>
                <w:b/>
                <w:bCs/>
                <w:sz w:val="24"/>
                <w:szCs w:val="24"/>
              </w:rPr>
              <w:t>Орган</w:t>
            </w:r>
          </w:p>
          <w:p w:rsidR="00C964D8" w:rsidRPr="00E305D7" w:rsidRDefault="00C964D8" w:rsidP="00CA634D">
            <w:pPr>
              <w:autoSpaceDE w:val="0"/>
              <w:autoSpaceDN w:val="0"/>
              <w:adjustRightInd w:val="0"/>
              <w:spacing w:after="0" w:line="240" w:lineRule="auto"/>
              <w:ind w:left="86"/>
              <w:jc w:val="both"/>
              <w:rPr>
                <w:rFonts w:ascii="Times New Roman" w:hAnsi="Times New Roman"/>
                <w:sz w:val="24"/>
                <w:szCs w:val="24"/>
              </w:rPr>
            </w:pPr>
            <w:r w:rsidRPr="00E305D7">
              <w:rPr>
                <w:rFonts w:ascii="Times New Roman" w:hAnsi="Times New Roman"/>
                <w:b/>
                <w:bCs/>
                <w:sz w:val="24"/>
                <w:szCs w:val="24"/>
              </w:rPr>
              <w:t>управления</w:t>
            </w:r>
            <w:r w:rsidRPr="00E305D7">
              <w:rPr>
                <w:rFonts w:ascii="Times New Roman" w:hAnsi="Times New Roman"/>
                <w:bCs/>
                <w:sz w:val="24"/>
                <w:szCs w:val="24"/>
              </w:rPr>
              <w:t xml:space="preserve"> </w:t>
            </w:r>
          </w:p>
        </w:tc>
        <w:tc>
          <w:tcPr>
            <w:tcW w:w="7590" w:type="dxa"/>
            <w:shd w:val="clear" w:color="auto" w:fill="auto"/>
          </w:tcPr>
          <w:p w:rsidR="00C964D8" w:rsidRPr="00E305D7" w:rsidRDefault="00C964D8" w:rsidP="00CA634D">
            <w:pPr>
              <w:autoSpaceDE w:val="0"/>
              <w:autoSpaceDN w:val="0"/>
              <w:adjustRightInd w:val="0"/>
              <w:spacing w:after="0" w:line="240" w:lineRule="auto"/>
              <w:jc w:val="both"/>
              <w:rPr>
                <w:rFonts w:ascii="Times New Roman" w:hAnsi="Times New Roman"/>
                <w:b/>
                <w:sz w:val="24"/>
                <w:szCs w:val="24"/>
              </w:rPr>
            </w:pPr>
            <w:r w:rsidRPr="00E305D7">
              <w:rPr>
                <w:rFonts w:ascii="Times New Roman" w:hAnsi="Times New Roman"/>
                <w:b/>
                <w:bCs/>
                <w:sz w:val="24"/>
                <w:szCs w:val="24"/>
              </w:rPr>
              <w:t xml:space="preserve">               Функции по управлению рисками </w:t>
            </w:r>
          </w:p>
        </w:tc>
      </w:tr>
      <w:tr w:rsidR="00C964D8" w:rsidRPr="00E305D7" w:rsidTr="00CA634D">
        <w:trPr>
          <w:trHeight w:val="651"/>
        </w:trPr>
        <w:tc>
          <w:tcPr>
            <w:tcW w:w="1994" w:type="dxa"/>
          </w:tcPr>
          <w:p w:rsidR="00C964D8" w:rsidRPr="00E305D7" w:rsidRDefault="00C964D8" w:rsidP="00CA634D">
            <w:pPr>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C964D8" w:rsidRPr="00E305D7" w:rsidRDefault="00C964D8" w:rsidP="00CA634D">
            <w:pPr>
              <w:widowControl w:val="0"/>
              <w:suppressAutoHyphens/>
              <w:autoSpaceDE w:val="0"/>
              <w:spacing w:after="0" w:line="240" w:lineRule="auto"/>
              <w:jc w:val="both"/>
              <w:rPr>
                <w:rFonts w:ascii="Times New Roman" w:hAnsi="Times New Roman"/>
                <w:sz w:val="24"/>
                <w:szCs w:val="24"/>
                <w:lang w:eastAsia="ar-SA"/>
              </w:rPr>
            </w:pPr>
            <w:r w:rsidRPr="00E305D7">
              <w:rPr>
                <w:rFonts w:ascii="Times New Roman" w:hAnsi="Times New Roman"/>
                <w:sz w:val="24"/>
                <w:szCs w:val="24"/>
                <w:lang w:eastAsia="ar-SA"/>
              </w:rPr>
              <w:t xml:space="preserve">- осуществляют предварительный и текущий контроль за проводимыми банковскими операциями и сделками; </w:t>
            </w:r>
          </w:p>
          <w:p w:rsidR="00C964D8" w:rsidRPr="00E305D7" w:rsidRDefault="00C964D8" w:rsidP="00CA634D">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C964D8" w:rsidRPr="00E305D7" w:rsidRDefault="00C964D8" w:rsidP="00CA634D">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C964D8" w:rsidRPr="00E305D7" w:rsidRDefault="00C964D8" w:rsidP="00CA634D">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реализуют мероприятия по управлению банковскими рисками;</w:t>
            </w:r>
          </w:p>
          <w:p w:rsidR="00C964D8" w:rsidRPr="00E305D7" w:rsidRDefault="00C964D8" w:rsidP="00CA634D">
            <w:pPr>
              <w:tabs>
                <w:tab w:val="left" w:pos="284"/>
                <w:tab w:val="left" w:pos="900"/>
                <w:tab w:val="num" w:pos="1170"/>
              </w:tabs>
              <w:spacing w:after="0" w:line="240" w:lineRule="auto"/>
              <w:jc w:val="both"/>
              <w:rPr>
                <w:rFonts w:ascii="Times New Roman" w:hAnsi="Times New Roman"/>
                <w:sz w:val="24"/>
                <w:szCs w:val="24"/>
              </w:rPr>
            </w:pPr>
            <w:r w:rsidRPr="00E305D7">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C964D8" w:rsidRPr="00E305D7" w:rsidRDefault="00C964D8" w:rsidP="00C964D8">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C964D8" w:rsidRPr="00E305D7" w:rsidRDefault="00C964D8" w:rsidP="00C964D8">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E305D7">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E305D7">
        <w:rPr>
          <w:rFonts w:ascii="Times New Roman" w:eastAsia="Times New Roman" w:hAnsi="Times New Roman"/>
          <w:sz w:val="24"/>
          <w:szCs w:val="24"/>
          <w:lang w:eastAsia="ru-RU"/>
        </w:rPr>
        <w:t xml:space="preserve">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средств для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C964D8" w:rsidRPr="00E305D7" w:rsidRDefault="00C964D8" w:rsidP="00C964D8">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Система ВПОДК  Банка позволяет решить следующие задачи:</w:t>
      </w:r>
    </w:p>
    <w:p w:rsidR="00C964D8" w:rsidRPr="00E305D7" w:rsidRDefault="00C964D8" w:rsidP="00C964D8">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контроля за их объемами (далее - управление рисками);</w:t>
      </w:r>
    </w:p>
    <w:p w:rsidR="00C964D8" w:rsidRPr="00E305D7" w:rsidRDefault="00C964D8" w:rsidP="00C964D8">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2021-2022 годы; </w:t>
      </w:r>
    </w:p>
    <w:p w:rsidR="00C964D8" w:rsidRPr="00E305D7" w:rsidRDefault="00C964D8" w:rsidP="00C964D8">
      <w:pPr>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2021-2022 годы, установленных Банком России требований к достаточности собственных средств (капитала) (далее - управление капиталом); </w:t>
      </w:r>
    </w:p>
    <w:p w:rsidR="00C964D8" w:rsidRPr="00E305D7" w:rsidRDefault="00C964D8" w:rsidP="00C964D8">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lastRenderedPageBreak/>
        <w:t xml:space="preserve">  - тестирование устойчивости Банка по отношению к внутренним и внешним факторам риска.</w:t>
      </w:r>
    </w:p>
    <w:p w:rsidR="00C964D8" w:rsidRPr="00E305D7" w:rsidRDefault="00C964D8" w:rsidP="00C964D8">
      <w:pPr>
        <w:shd w:val="clear" w:color="auto" w:fill="FFFFFF"/>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Система ВПОДК включает в себя следующие составляющие:</w:t>
      </w:r>
    </w:p>
    <w:p w:rsidR="00C964D8" w:rsidRPr="00E305D7" w:rsidRDefault="00C964D8" w:rsidP="00C964D8">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внутренние документы Банка в области ВПОДК;</w:t>
      </w:r>
    </w:p>
    <w:p w:rsidR="00C964D8" w:rsidRPr="00E305D7" w:rsidRDefault="00C964D8" w:rsidP="00C964D8">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C964D8" w:rsidRPr="00E305D7" w:rsidRDefault="00C964D8" w:rsidP="00C964D8">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методы и процедуры выявления и управления значимыми рисками;</w:t>
      </w:r>
    </w:p>
    <w:p w:rsidR="00C964D8" w:rsidRPr="00E305D7" w:rsidRDefault="00C964D8" w:rsidP="00C964D8">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методы и процедуры управления капиталом;</w:t>
      </w:r>
    </w:p>
    <w:p w:rsidR="00C964D8" w:rsidRPr="00E305D7" w:rsidRDefault="00C964D8" w:rsidP="00C964D8">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систему контроля за значимыми рисками и достаточностью капитала, в том числе соблюдением лимитов по рискам;</w:t>
      </w:r>
    </w:p>
    <w:p w:rsidR="00C964D8" w:rsidRPr="00E305D7" w:rsidRDefault="00C964D8" w:rsidP="00C964D8">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отчетность в части управления рисками и капиталом;</w:t>
      </w:r>
    </w:p>
    <w:p w:rsidR="00C964D8" w:rsidRPr="00E305D7" w:rsidRDefault="00C964D8" w:rsidP="00C964D8">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систему контроля за исполнением ВПОДК и их эффективностью.</w:t>
      </w:r>
    </w:p>
    <w:p w:rsidR="00C964D8" w:rsidRPr="00E305D7" w:rsidRDefault="00C964D8" w:rsidP="00C964D8">
      <w:pPr>
        <w:shd w:val="clear" w:color="auto" w:fill="FFFFFF"/>
        <w:spacing w:after="0" w:line="240" w:lineRule="auto"/>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E305D7">
        <w:rPr>
          <w:rFonts w:ascii="Times New Roman" w:eastAsia="Times New Roman" w:hAnsi="Times New Roman"/>
          <w:sz w:val="24"/>
          <w:szCs w:val="24"/>
          <w:lang w:eastAsia="ar-SA"/>
        </w:rPr>
        <w:t xml:space="preserve">Положение о порядке проведения стресс-тестирования значимых  рисков в АО Банк «ТКПБ». </w:t>
      </w:r>
    </w:p>
    <w:p w:rsidR="00C964D8" w:rsidRPr="00E305D7" w:rsidRDefault="00C964D8" w:rsidP="00C964D8">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контроля за рисками.</w:t>
      </w:r>
    </w:p>
    <w:p w:rsidR="00C964D8" w:rsidRPr="00E305D7" w:rsidRDefault="00C964D8" w:rsidP="00C964D8">
      <w:pPr>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hAnsi="Times New Roman"/>
          <w:sz w:val="24"/>
          <w:szCs w:val="24"/>
          <w:lang w:eastAsia="ru-RU"/>
        </w:rPr>
        <w:t xml:space="preserve">        </w:t>
      </w:r>
      <w:r w:rsidRPr="00E305D7">
        <w:rPr>
          <w:rFonts w:ascii="Times New Roman" w:eastAsia="Times New Roman" w:hAnsi="Times New Roman"/>
          <w:sz w:val="24"/>
          <w:szCs w:val="24"/>
          <w:lang w:eastAsia="ru-RU"/>
        </w:rPr>
        <w:t xml:space="preserve">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утвержденной Стратегией развития.  </w:t>
      </w:r>
    </w:p>
    <w:p w:rsidR="00C964D8" w:rsidRPr="00E305D7" w:rsidRDefault="00C964D8" w:rsidP="00C964D8">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C964D8" w:rsidRPr="00E305D7" w:rsidRDefault="00C964D8" w:rsidP="00C964D8">
      <w:pPr>
        <w:autoSpaceDE w:val="0"/>
        <w:autoSpaceDN w:val="0"/>
        <w:adjustRightInd w:val="0"/>
        <w:spacing w:after="0" w:line="240" w:lineRule="auto"/>
        <w:jc w:val="both"/>
        <w:rPr>
          <w:rFonts w:ascii="Times New Roman" w:eastAsia="Times New Roman" w:hAnsi="Times New Roman"/>
          <w:spacing w:val="1"/>
          <w:sz w:val="24"/>
          <w:szCs w:val="24"/>
        </w:rPr>
      </w:pPr>
      <w:r w:rsidRPr="00E305D7">
        <w:rPr>
          <w:rFonts w:ascii="Times New Roman" w:hAnsi="Times New Roman"/>
          <w:sz w:val="24"/>
          <w:szCs w:val="24"/>
          <w:lang w:eastAsia="ru-RU"/>
        </w:rPr>
        <w:t xml:space="preserve">        </w:t>
      </w:r>
      <w:r w:rsidRPr="00E305D7">
        <w:rPr>
          <w:rFonts w:ascii="Times New Roman" w:eastAsia="Times New Roman" w:hAnsi="Times New Roman"/>
          <w:spacing w:val="1"/>
          <w:sz w:val="24"/>
          <w:szCs w:val="24"/>
        </w:rPr>
        <w:t>Порядок управления капиталом включает в себя следующие элементы:</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планирование капитала;</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распределение капитала;</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определение потребности в капитале;</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процедуры контроля за достаточностью капитала;</w:t>
      </w:r>
    </w:p>
    <w:p w:rsidR="00C964D8" w:rsidRPr="00E305D7" w:rsidRDefault="00C964D8" w:rsidP="00C964D8">
      <w:pPr>
        <w:tabs>
          <w:tab w:val="num" w:pos="1"/>
          <w:tab w:val="left" w:pos="567"/>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оценка достаточности капитала.</w:t>
      </w:r>
    </w:p>
    <w:p w:rsidR="00C964D8" w:rsidRPr="00E305D7" w:rsidRDefault="00C964D8" w:rsidP="00C964D8">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Плановый (целевой) уровень капитала соответствует указанному в Стратегии развития Банка и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C964D8" w:rsidRPr="00E305D7" w:rsidRDefault="00C964D8" w:rsidP="00C964D8">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C964D8" w:rsidRPr="00E305D7" w:rsidRDefault="00C964D8" w:rsidP="00C964D8">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Плановая структура капитала  согласно действующей на 2021 год Стратегии развития Банка определена в виде соотношения объема основного и дополнительного капитала в пропорции: 72:28.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01.07.2021г. составляет  74:26.</w:t>
      </w:r>
    </w:p>
    <w:p w:rsidR="00C964D8" w:rsidRPr="00E305D7" w:rsidRDefault="00C964D8" w:rsidP="00C964D8">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lastRenderedPageBreak/>
        <w:t>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w:t>
      </w:r>
    </w:p>
    <w:p w:rsidR="00C964D8" w:rsidRPr="00E305D7" w:rsidRDefault="00C964D8" w:rsidP="00C964D8">
      <w:pPr>
        <w:spacing w:after="0"/>
        <w:ind w:firstLine="567"/>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По состоянию на 01.07.2021г. капитал </w:t>
      </w:r>
      <w:r w:rsidRPr="00E305D7">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капиталу, имеющемуся в распоряжении Банка составляет 70,8%  (345млн. руб./487,2 млн. руб.),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E305D7">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p>
    <w:p w:rsidR="00C964D8" w:rsidRPr="00E305D7" w:rsidRDefault="00C964D8" w:rsidP="00C964D8">
      <w:pPr>
        <w:spacing w:after="0" w:line="240" w:lineRule="auto"/>
        <w:ind w:firstLine="284"/>
        <w:contextualSpacing/>
        <w:jc w:val="both"/>
        <w:rPr>
          <w:rFonts w:ascii="Times New Roman" w:eastAsia="Times New Roman" w:hAnsi="Times New Roman"/>
          <w:bCs/>
          <w:sz w:val="24"/>
          <w:szCs w:val="24"/>
        </w:rPr>
      </w:pPr>
      <w:r w:rsidRPr="00E305D7">
        <w:rPr>
          <w:rFonts w:ascii="Times New Roman" w:eastAsia="Times New Roman" w:hAnsi="Times New Roman"/>
          <w:sz w:val="24"/>
          <w:szCs w:val="24"/>
        </w:rPr>
        <w:t xml:space="preserve">   Банк поддерживает необходимую капитальную базу для покрытия рисков, присущих его деятельности.  </w:t>
      </w:r>
      <w:r w:rsidRPr="00E305D7">
        <w:rPr>
          <w:rFonts w:ascii="Times New Roman" w:eastAsia="Times New Roman" w:hAnsi="Times New Roman"/>
          <w:bCs/>
          <w:sz w:val="24"/>
          <w:szCs w:val="24"/>
        </w:rPr>
        <w:t xml:space="preserve">Во 2 квартале 2021 года по сравнению с 1 кварталом 2021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C964D8" w:rsidRPr="00E305D7" w:rsidRDefault="00C964D8" w:rsidP="00C964D8">
      <w:pPr>
        <w:autoSpaceDE w:val="0"/>
        <w:autoSpaceDN w:val="0"/>
        <w:adjustRightInd w:val="0"/>
        <w:spacing w:after="0" w:line="240" w:lineRule="auto"/>
        <w:jc w:val="both"/>
        <w:rPr>
          <w:rFonts w:ascii="Times New Roman" w:hAnsi="Times New Roman"/>
          <w:sz w:val="24"/>
          <w:szCs w:val="24"/>
          <w:lang w:eastAsia="ru-RU"/>
        </w:rPr>
      </w:pPr>
      <w:r w:rsidRPr="00E305D7">
        <w:rPr>
          <w:rFonts w:ascii="Times New Roman" w:hAnsi="Times New Roman"/>
          <w:sz w:val="24"/>
          <w:szCs w:val="24"/>
          <w:lang w:eastAsia="ru-RU"/>
        </w:rPr>
        <w:t xml:space="preserve">        Политика Банка в области снижения  рисков включает в себя: </w:t>
      </w:r>
    </w:p>
    <w:p w:rsidR="00C964D8" w:rsidRPr="00E305D7" w:rsidRDefault="00C964D8" w:rsidP="00C964D8">
      <w:pPr>
        <w:autoSpaceDE w:val="0"/>
        <w:autoSpaceDN w:val="0"/>
        <w:adjustRightInd w:val="0"/>
        <w:spacing w:after="0" w:line="240" w:lineRule="auto"/>
        <w:jc w:val="both"/>
        <w:rPr>
          <w:rFonts w:ascii="Times New Roman" w:hAnsi="Times New Roman"/>
          <w:sz w:val="24"/>
          <w:szCs w:val="24"/>
          <w:lang w:eastAsia="ru-RU"/>
        </w:rPr>
      </w:pPr>
      <w:r w:rsidRPr="00E305D7">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C964D8" w:rsidRPr="00E305D7" w:rsidRDefault="00C964D8" w:rsidP="00C964D8">
      <w:pPr>
        <w:pStyle w:val="af6"/>
        <w:ind w:left="0" w:right="-7" w:firstLine="440"/>
        <w:rPr>
          <w:sz w:val="24"/>
          <w:szCs w:val="24"/>
        </w:rPr>
      </w:pPr>
      <w:r w:rsidRPr="00E305D7">
        <w:rPr>
          <w:rFonts w:eastAsia="Calibri"/>
          <w:sz w:val="24"/>
          <w:szCs w:val="24"/>
        </w:rPr>
        <w:t xml:space="preserve"> -  строгое выполнение сотрудниками требований нормативных актов и соблюдение внутренних регламентов и процедур.</w:t>
      </w:r>
      <w:r w:rsidRPr="00E305D7">
        <w:rPr>
          <w:sz w:val="24"/>
          <w:szCs w:val="24"/>
        </w:rPr>
        <w:t xml:space="preserve"> </w:t>
      </w:r>
    </w:p>
    <w:p w:rsidR="00C964D8" w:rsidRPr="00E305D7" w:rsidRDefault="00C964D8" w:rsidP="00C964D8">
      <w:pPr>
        <w:spacing w:line="240" w:lineRule="auto"/>
        <w:contextualSpacing/>
        <w:jc w:val="both"/>
        <w:rPr>
          <w:rFonts w:ascii="Times New Roman" w:hAnsi="Times New Roman"/>
          <w:sz w:val="24"/>
          <w:szCs w:val="24"/>
        </w:rPr>
      </w:pPr>
      <w:r w:rsidRPr="00E305D7">
        <w:rPr>
          <w:sz w:val="24"/>
          <w:szCs w:val="24"/>
        </w:rPr>
        <w:t xml:space="preserve">          </w:t>
      </w:r>
      <w:r w:rsidRPr="00E305D7">
        <w:rPr>
          <w:rFonts w:ascii="Times New Roman" w:hAnsi="Times New Roman"/>
          <w:sz w:val="24"/>
          <w:szCs w:val="24"/>
          <w:lang w:eastAsia="ru-RU"/>
        </w:rPr>
        <w:t>Система лимитов является одним из наиболее действенных инструментов по управлению банковскими рисками</w:t>
      </w:r>
      <w:r w:rsidRPr="00E305D7">
        <w:rPr>
          <w:rFonts w:ascii="Times New Roman" w:hAnsi="Times New Roman"/>
          <w:sz w:val="24"/>
          <w:szCs w:val="24"/>
        </w:rPr>
        <w:t>.</w:t>
      </w:r>
    </w:p>
    <w:p w:rsidR="00C964D8" w:rsidRPr="00E305D7" w:rsidRDefault="00C964D8" w:rsidP="00C964D8">
      <w:pPr>
        <w:spacing w:line="240" w:lineRule="auto"/>
        <w:contextualSpacing/>
        <w:jc w:val="both"/>
        <w:rPr>
          <w:rFonts w:ascii="Times New Roman" w:eastAsia="Times New Roman" w:hAnsi="Times New Roman"/>
          <w:sz w:val="24"/>
          <w:szCs w:val="20"/>
          <w:lang w:eastAsia="ru-RU"/>
        </w:rPr>
      </w:pPr>
      <w:r w:rsidRPr="00E305D7">
        <w:rPr>
          <w:rFonts w:ascii="Times New Roman" w:eastAsia="Times New Roman" w:hAnsi="Times New Roman"/>
          <w:sz w:val="24"/>
          <w:szCs w:val="20"/>
          <w:lang w:eastAsia="ru-RU"/>
        </w:rPr>
        <w:t xml:space="preserve">         В Банке </w:t>
      </w:r>
      <w:r w:rsidRPr="00E305D7">
        <w:rPr>
          <w:rFonts w:ascii="Times New Roman" w:eastAsia="Times New Roman" w:hAnsi="Times New Roman"/>
          <w:sz w:val="24"/>
          <w:szCs w:val="24"/>
          <w:lang w:eastAsia="ru-RU"/>
        </w:rPr>
        <w:t xml:space="preserve">в соответствии с внутренними нормативными документами </w:t>
      </w:r>
      <w:r w:rsidRPr="00E305D7">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E305D7">
        <w:rPr>
          <w:rFonts w:ascii="Times New Roman" w:eastAsia="Times New Roman" w:hAnsi="Times New Roman"/>
          <w:sz w:val="24"/>
          <w:szCs w:val="20"/>
          <w:lang w:eastAsia="ru-RU"/>
        </w:rPr>
        <w:t xml:space="preserve"> В целях осуществления контроля за достаточностью собственных средств (капитала) Банк устанавливает процедуры распределения капитала через систему лимитов. </w:t>
      </w:r>
    </w:p>
    <w:p w:rsidR="00C964D8" w:rsidRPr="00E305D7" w:rsidRDefault="00C964D8" w:rsidP="00C964D8">
      <w:pPr>
        <w:spacing w:line="240" w:lineRule="auto"/>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0"/>
          <w:lang w:eastAsia="ru-RU"/>
        </w:rPr>
        <w:t xml:space="preserve">         </w:t>
      </w:r>
      <w:r w:rsidRPr="00E305D7">
        <w:rPr>
          <w:rFonts w:ascii="Times New Roman" w:eastAsia="Times New Roman" w:hAnsi="Times New Roman"/>
          <w:sz w:val="24"/>
          <w:szCs w:val="24"/>
          <w:lang w:eastAsia="ru-RU"/>
        </w:rPr>
        <w:t>Система лимитов риска в Банке имеет многоуровневую структуру:</w:t>
      </w:r>
    </w:p>
    <w:p w:rsidR="00C964D8" w:rsidRPr="00E305D7" w:rsidRDefault="00C964D8" w:rsidP="00C964D8">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общий лимит </w:t>
      </w:r>
      <w:r w:rsidRPr="00E305D7">
        <w:rPr>
          <w:rFonts w:ascii="Times New Roman" w:eastAsia="Times New Roman" w:hAnsi="Times New Roman"/>
          <w:b/>
          <w:sz w:val="24"/>
          <w:szCs w:val="20"/>
          <w:lang w:eastAsia="x-none"/>
        </w:rPr>
        <w:t xml:space="preserve"> </w:t>
      </w:r>
      <w:r w:rsidRPr="00E305D7">
        <w:rPr>
          <w:rFonts w:ascii="Times New Roman" w:eastAsia="Times New Roman" w:hAnsi="Times New Roman"/>
          <w:sz w:val="24"/>
          <w:szCs w:val="20"/>
          <w:lang w:eastAsia="x-none"/>
        </w:rPr>
        <w:t>(совокупный риск);</w:t>
      </w:r>
      <w:r w:rsidRPr="00E305D7">
        <w:rPr>
          <w:rFonts w:ascii="Times New Roman" w:eastAsia="Times New Roman" w:hAnsi="Times New Roman"/>
          <w:b/>
          <w:sz w:val="24"/>
          <w:szCs w:val="20"/>
          <w:lang w:eastAsia="x-none"/>
        </w:rPr>
        <w:t xml:space="preserve"> </w:t>
      </w:r>
    </w:p>
    <w:p w:rsidR="00C964D8" w:rsidRPr="00E305D7" w:rsidRDefault="00C964D8" w:rsidP="00C964D8">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лимиты по видам значимых для Банка рисков;</w:t>
      </w:r>
    </w:p>
    <w:p w:rsidR="00C964D8" w:rsidRPr="00E305D7" w:rsidRDefault="00C964D8" w:rsidP="00C964D8">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лимиты по подразделениям Банка, ответственным за принятие значимых рисков (в рамках предоставленных им полномочий).</w:t>
      </w:r>
    </w:p>
    <w:p w:rsidR="00C964D8" w:rsidRPr="00E305D7" w:rsidRDefault="00C964D8" w:rsidP="00C964D8">
      <w:pPr>
        <w:spacing w:line="240" w:lineRule="auto"/>
        <w:contextualSpacing/>
        <w:jc w:val="both"/>
        <w:rPr>
          <w:rFonts w:ascii="Times New Roman" w:eastAsia="Times New Roman" w:hAnsi="Times New Roman"/>
          <w:sz w:val="24"/>
          <w:szCs w:val="24"/>
          <w:lang w:eastAsia="ru-RU"/>
        </w:rPr>
      </w:pPr>
      <w:r w:rsidRPr="00E305D7">
        <w:rPr>
          <w:rFonts w:ascii="Times New Roman" w:hAnsi="Times New Roman"/>
          <w:sz w:val="24"/>
          <w:szCs w:val="24"/>
          <w:lang w:eastAsia="ru-RU"/>
        </w:rPr>
        <w:t xml:space="preserve">        </w:t>
      </w:r>
      <w:r w:rsidRPr="00E305D7">
        <w:rPr>
          <w:rFonts w:ascii="Times New Roman" w:eastAsia="Arial Unicode MS" w:hAnsi="Times New Roman"/>
          <w:sz w:val="24"/>
          <w:szCs w:val="24"/>
          <w:lang w:eastAsia="ru-RU"/>
        </w:rPr>
        <w:t xml:space="preserve"> Л</w:t>
      </w:r>
      <w:r w:rsidRPr="00E305D7">
        <w:rPr>
          <w:rFonts w:ascii="Times New Roman" w:eastAsia="Times New Roman" w:hAnsi="Times New Roman"/>
          <w:sz w:val="24"/>
          <w:szCs w:val="24"/>
          <w:lang w:eastAsia="ru-RU"/>
        </w:rPr>
        <w:t>имиты по видам значимых для Банка рисков следующие:</w:t>
      </w:r>
    </w:p>
    <w:p w:rsidR="00C964D8" w:rsidRPr="00E305D7" w:rsidRDefault="00C964D8" w:rsidP="00C964D8">
      <w:pPr>
        <w:shd w:val="clear" w:color="auto" w:fill="FFFFFF"/>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По</w:t>
      </w:r>
      <w:r w:rsidRPr="00E305D7">
        <w:rPr>
          <w:rFonts w:ascii="Times New Roman" w:eastAsia="Times New Roman" w:hAnsi="Times New Roman"/>
          <w:i/>
          <w:sz w:val="24"/>
          <w:szCs w:val="24"/>
          <w:lang w:eastAsia="ru-RU"/>
        </w:rPr>
        <w:t xml:space="preserve"> </w:t>
      </w:r>
      <w:r w:rsidRPr="00E305D7">
        <w:rPr>
          <w:rFonts w:ascii="Times New Roman" w:eastAsia="Times New Roman" w:hAnsi="Times New Roman"/>
          <w:sz w:val="24"/>
          <w:szCs w:val="24"/>
          <w:lang w:eastAsia="ru-RU"/>
        </w:rPr>
        <w:t>кредитному риску:</w:t>
      </w:r>
    </w:p>
    <w:p w:rsidR="00C964D8" w:rsidRPr="00E305D7" w:rsidRDefault="00C964D8" w:rsidP="00C964D8">
      <w:pPr>
        <w:autoSpaceDE w:val="0"/>
        <w:autoSpaceDN w:val="0"/>
        <w:adjustRightInd w:val="0"/>
        <w:spacing w:after="0" w:line="240" w:lineRule="auto"/>
        <w:ind w:firstLine="567"/>
        <w:jc w:val="both"/>
        <w:rPr>
          <w:rFonts w:ascii="Times New Roman" w:hAnsi="Times New Roman"/>
          <w:bCs/>
          <w:iCs/>
          <w:sz w:val="24"/>
          <w:szCs w:val="24"/>
        </w:rPr>
      </w:pPr>
      <w:r w:rsidRPr="00E305D7">
        <w:rPr>
          <w:rFonts w:ascii="Times New Roman" w:hAnsi="Times New Roman"/>
          <w:bCs/>
          <w:iCs/>
          <w:sz w:val="24"/>
          <w:szCs w:val="24"/>
        </w:rPr>
        <w:t xml:space="preserve">- </w:t>
      </w:r>
      <w:r w:rsidRPr="00E305D7">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E305D7">
        <w:rPr>
          <w:rFonts w:ascii="Times New Roman" w:hAnsi="Times New Roman"/>
          <w:bCs/>
          <w:iCs/>
          <w:sz w:val="24"/>
          <w:szCs w:val="24"/>
        </w:rPr>
        <w:t xml:space="preserve">  по контрагенту – кредитной организации  в целом по Банку;</w:t>
      </w:r>
    </w:p>
    <w:p w:rsidR="00C964D8" w:rsidRPr="00E305D7" w:rsidRDefault="00C964D8" w:rsidP="00C964D8">
      <w:pPr>
        <w:shd w:val="clear" w:color="auto" w:fill="FFFFFF"/>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C964D8" w:rsidRPr="00E305D7" w:rsidRDefault="00C964D8" w:rsidP="00C964D8">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E305D7">
        <w:rPr>
          <w:rFonts w:ascii="Times New Roman" w:eastAsia="Times New Roman" w:hAnsi="Times New Roman"/>
          <w:sz w:val="24"/>
          <w:szCs w:val="24"/>
          <w:lang w:eastAsia="ar-SA"/>
        </w:rPr>
        <w:t>-  п</w:t>
      </w:r>
      <w:r w:rsidRPr="00E305D7">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E305D7">
        <w:rPr>
          <w:rFonts w:ascii="Times New Roman" w:eastAsia="Times New Roman" w:hAnsi="Times New Roman"/>
          <w:b/>
          <w:sz w:val="24"/>
          <w:szCs w:val="24"/>
          <w:lang w:eastAsia="x-none"/>
        </w:rPr>
        <w:t xml:space="preserve"> </w:t>
      </w:r>
    </w:p>
    <w:p w:rsidR="00C964D8" w:rsidRPr="00E305D7" w:rsidRDefault="00C964D8" w:rsidP="00C964D8">
      <w:pPr>
        <w:tabs>
          <w:tab w:val="left" w:pos="0"/>
        </w:tabs>
        <w:spacing w:after="0" w:line="240" w:lineRule="auto"/>
        <w:ind w:right="-7" w:firstLine="440"/>
        <w:contextualSpacing/>
        <w:jc w:val="both"/>
        <w:rPr>
          <w:rFonts w:ascii="Times New Roman" w:hAnsi="Times New Roman"/>
          <w:sz w:val="24"/>
          <w:szCs w:val="24"/>
        </w:rPr>
      </w:pPr>
      <w:r w:rsidRPr="00E305D7">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C964D8" w:rsidRPr="00E305D7" w:rsidRDefault="00C964D8" w:rsidP="00C964D8">
      <w:pPr>
        <w:tabs>
          <w:tab w:val="left" w:pos="0"/>
        </w:tabs>
        <w:spacing w:after="0" w:line="240" w:lineRule="auto"/>
        <w:ind w:right="-7" w:firstLine="440"/>
        <w:contextualSpacing/>
        <w:jc w:val="both"/>
        <w:rPr>
          <w:rFonts w:ascii="Times New Roman" w:hAnsi="Times New Roman"/>
          <w:sz w:val="24"/>
          <w:szCs w:val="24"/>
        </w:rPr>
      </w:pPr>
      <w:r w:rsidRPr="00E305D7">
        <w:rPr>
          <w:rFonts w:ascii="Times New Roman" w:hAnsi="Times New Roman"/>
          <w:sz w:val="24"/>
          <w:szCs w:val="24"/>
        </w:rPr>
        <w:t xml:space="preserve">  По риску концентрации  в рамках процедур управления кредитным  риском:  </w:t>
      </w:r>
    </w:p>
    <w:p w:rsidR="00C964D8" w:rsidRPr="00E305D7" w:rsidRDefault="00C964D8" w:rsidP="00C964D8">
      <w:pPr>
        <w:shd w:val="clear" w:color="auto" w:fill="FFFFFF"/>
        <w:spacing w:after="0" w:line="240" w:lineRule="auto"/>
        <w:jc w:val="both"/>
        <w:rPr>
          <w:rFonts w:ascii="Times New Roman" w:hAnsi="Times New Roman"/>
          <w:bCs/>
          <w:iCs/>
          <w:sz w:val="24"/>
          <w:szCs w:val="24"/>
        </w:rPr>
      </w:pPr>
      <w:r w:rsidRPr="00E305D7">
        <w:rPr>
          <w:rFonts w:ascii="Times New Roman" w:eastAsia="Times New Roman" w:hAnsi="Times New Roman"/>
          <w:sz w:val="24"/>
          <w:szCs w:val="24"/>
          <w:lang w:eastAsia="ru-RU"/>
        </w:rPr>
        <w:t xml:space="preserve">         - максимальная совокупная сумма активов под  кредитным риском </w:t>
      </w:r>
      <w:r w:rsidRPr="00E305D7">
        <w:rPr>
          <w:rFonts w:ascii="Times New Roman" w:hAnsi="Times New Roman"/>
          <w:bCs/>
          <w:iCs/>
          <w:sz w:val="24"/>
          <w:szCs w:val="24"/>
        </w:rPr>
        <w:t xml:space="preserve">  к одному заемщику или группе связанных заемщиков в целом по Банку;</w:t>
      </w:r>
    </w:p>
    <w:p w:rsidR="00C964D8" w:rsidRPr="00E305D7" w:rsidRDefault="00C964D8" w:rsidP="00C964D8">
      <w:pPr>
        <w:tabs>
          <w:tab w:val="left" w:pos="0"/>
          <w:tab w:val="left" w:pos="993"/>
        </w:tabs>
        <w:spacing w:after="0" w:line="240" w:lineRule="auto"/>
        <w:ind w:right="-7" w:firstLine="426"/>
        <w:contextualSpacing/>
        <w:jc w:val="both"/>
        <w:rPr>
          <w:rFonts w:ascii="Times New Roman" w:hAnsi="Times New Roman"/>
          <w:sz w:val="24"/>
          <w:szCs w:val="24"/>
        </w:rPr>
      </w:pPr>
      <w:r w:rsidRPr="00E305D7">
        <w:rPr>
          <w:rFonts w:ascii="Times New Roman" w:hAnsi="Times New Roman"/>
          <w:sz w:val="24"/>
          <w:szCs w:val="24"/>
        </w:rPr>
        <w:t xml:space="preserve">  -  </w:t>
      </w:r>
      <w:r w:rsidRPr="00E305D7">
        <w:rPr>
          <w:rFonts w:ascii="Times New Roman" w:eastAsia="Times New Roman" w:hAnsi="Times New Roman"/>
          <w:sz w:val="24"/>
          <w:szCs w:val="24"/>
          <w:lang w:eastAsia="ru-RU"/>
        </w:rPr>
        <w:t>максимальная совокупная сумма активов под кредитным риском в</w:t>
      </w:r>
      <w:r w:rsidRPr="00E305D7">
        <w:rPr>
          <w:rFonts w:ascii="Times New Roman" w:hAnsi="Times New Roman"/>
          <w:spacing w:val="-2"/>
          <w:sz w:val="24"/>
          <w:szCs w:val="24"/>
        </w:rPr>
        <w:t xml:space="preserve"> разрезе</w:t>
      </w:r>
      <w:r w:rsidRPr="00E305D7">
        <w:rPr>
          <w:rFonts w:ascii="Times New Roman" w:hAnsi="Times New Roman"/>
          <w:sz w:val="24"/>
          <w:szCs w:val="24"/>
        </w:rPr>
        <w:t xml:space="preserve">  отдельных </w:t>
      </w:r>
      <w:r w:rsidRPr="00E305D7">
        <w:rPr>
          <w:rFonts w:ascii="Times New Roman" w:hAnsi="Times New Roman"/>
          <w:spacing w:val="-2"/>
          <w:sz w:val="24"/>
          <w:szCs w:val="24"/>
        </w:rPr>
        <w:t>видов экономической деятельности заемщиков,</w:t>
      </w:r>
      <w:r w:rsidRPr="00E305D7">
        <w:rPr>
          <w:rFonts w:ascii="Times New Roman" w:hAnsi="Times New Roman"/>
          <w:sz w:val="24"/>
          <w:szCs w:val="24"/>
        </w:rPr>
        <w:t xml:space="preserve">  которые занимают наибольшую долю в кредитном портфеле Банка;</w:t>
      </w:r>
    </w:p>
    <w:p w:rsidR="00C964D8" w:rsidRPr="00E305D7" w:rsidRDefault="00C964D8" w:rsidP="00C964D8">
      <w:pPr>
        <w:tabs>
          <w:tab w:val="left" w:pos="0"/>
          <w:tab w:val="left" w:pos="993"/>
        </w:tabs>
        <w:spacing w:line="240" w:lineRule="auto"/>
        <w:ind w:right="-7"/>
        <w:contextualSpacing/>
        <w:jc w:val="both"/>
        <w:rPr>
          <w:rFonts w:ascii="Times New Roman" w:hAnsi="Times New Roman"/>
          <w:sz w:val="24"/>
          <w:szCs w:val="24"/>
        </w:rPr>
      </w:pPr>
      <w:r w:rsidRPr="00E305D7">
        <w:rPr>
          <w:rFonts w:ascii="Times New Roman" w:hAnsi="Times New Roman"/>
          <w:sz w:val="24"/>
          <w:szCs w:val="24"/>
        </w:rPr>
        <w:t xml:space="preserve">         - </w:t>
      </w:r>
      <w:r w:rsidRPr="00E305D7">
        <w:rPr>
          <w:rFonts w:ascii="Times New Roman" w:eastAsia="Times New Roman" w:hAnsi="Times New Roman"/>
          <w:sz w:val="24"/>
          <w:szCs w:val="24"/>
          <w:lang w:eastAsia="ru-RU"/>
        </w:rPr>
        <w:t>максимальная совокупная сумма активов под кредитным риском по</w:t>
      </w:r>
      <w:r w:rsidRPr="00E305D7">
        <w:rPr>
          <w:rFonts w:ascii="Times New Roman" w:hAnsi="Times New Roman"/>
          <w:sz w:val="24"/>
          <w:szCs w:val="24"/>
        </w:rPr>
        <w:t xml:space="preserve">  географическим зонам. </w:t>
      </w:r>
    </w:p>
    <w:p w:rsidR="00C964D8" w:rsidRPr="00E305D7" w:rsidRDefault="00C964D8" w:rsidP="00C964D8">
      <w:pPr>
        <w:tabs>
          <w:tab w:val="left" w:pos="0"/>
        </w:tabs>
        <w:spacing w:after="0" w:line="240" w:lineRule="auto"/>
        <w:ind w:right="-7" w:firstLine="440"/>
        <w:contextualSpacing/>
        <w:jc w:val="both"/>
        <w:rPr>
          <w:rFonts w:ascii="Times New Roman" w:hAnsi="Times New Roman"/>
          <w:sz w:val="24"/>
          <w:szCs w:val="24"/>
        </w:rPr>
      </w:pPr>
      <w:r w:rsidRPr="00E305D7">
        <w:rPr>
          <w:rFonts w:ascii="Times New Roman" w:hAnsi="Times New Roman"/>
          <w:sz w:val="24"/>
          <w:szCs w:val="24"/>
        </w:rPr>
        <w:t xml:space="preserve"> По риску концентрации  в рамках процедур управления риском ликвидности: </w:t>
      </w:r>
    </w:p>
    <w:p w:rsidR="00C964D8" w:rsidRPr="00E305D7" w:rsidRDefault="00C964D8" w:rsidP="00C964D8">
      <w:pPr>
        <w:spacing w:after="0" w:line="240" w:lineRule="auto"/>
        <w:ind w:firstLine="426"/>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lastRenderedPageBreak/>
        <w:t xml:space="preserve">  - </w:t>
      </w:r>
      <w:r w:rsidRPr="00E305D7">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E305D7">
        <w:rPr>
          <w:rFonts w:ascii="Times New Roman" w:eastAsia="Times New Roman" w:hAnsi="Times New Roman"/>
          <w:sz w:val="24"/>
          <w:szCs w:val="24"/>
          <w:lang w:eastAsia="ru-RU"/>
        </w:rPr>
        <w:t>(не более 25% от суммы обязательств формы 0409806).</w:t>
      </w:r>
      <w:r w:rsidRPr="00E305D7">
        <w:rPr>
          <w:rFonts w:ascii="Times New Roman" w:eastAsia="Times New Roman" w:hAnsi="Times New Roman"/>
          <w:b/>
          <w:sz w:val="24"/>
          <w:szCs w:val="24"/>
          <w:lang w:eastAsia="x-none"/>
        </w:rPr>
        <w:t xml:space="preserve"> </w:t>
      </w:r>
    </w:p>
    <w:p w:rsidR="00C964D8" w:rsidRPr="00E305D7" w:rsidRDefault="00C964D8" w:rsidP="00C964D8">
      <w:pPr>
        <w:tabs>
          <w:tab w:val="left" w:pos="0"/>
        </w:tabs>
        <w:spacing w:after="0" w:line="240" w:lineRule="auto"/>
        <w:ind w:right="-7"/>
        <w:jc w:val="both"/>
        <w:rPr>
          <w:rFonts w:ascii="Times New Roman" w:hAnsi="Times New Roman"/>
          <w:i/>
          <w:sz w:val="24"/>
          <w:szCs w:val="24"/>
        </w:rPr>
      </w:pPr>
      <w:r w:rsidRPr="00E305D7">
        <w:rPr>
          <w:rFonts w:ascii="Times New Roman" w:hAnsi="Times New Roman"/>
          <w:sz w:val="24"/>
          <w:szCs w:val="24"/>
        </w:rPr>
        <w:t xml:space="preserve">         По  процентному риску банковского портфеля:</w:t>
      </w:r>
    </w:p>
    <w:p w:rsidR="00C964D8" w:rsidRPr="00E305D7" w:rsidRDefault="00C964D8" w:rsidP="00C964D8">
      <w:pPr>
        <w:tabs>
          <w:tab w:val="left" w:pos="0"/>
          <w:tab w:val="left" w:pos="993"/>
        </w:tabs>
        <w:spacing w:line="240" w:lineRule="auto"/>
        <w:ind w:right="-7"/>
        <w:contextualSpacing/>
        <w:jc w:val="both"/>
        <w:rPr>
          <w:rFonts w:ascii="Times New Roman" w:hAnsi="Times New Roman"/>
          <w:sz w:val="24"/>
          <w:szCs w:val="24"/>
        </w:rPr>
      </w:pPr>
      <w:r w:rsidRPr="00E305D7">
        <w:rPr>
          <w:rFonts w:ascii="Times New Roman" w:hAnsi="Times New Roman"/>
          <w:bCs/>
          <w:iCs/>
          <w:sz w:val="24"/>
          <w:szCs w:val="24"/>
        </w:rPr>
        <w:t xml:space="preserve">         -</w:t>
      </w:r>
      <w:r w:rsidRPr="00E305D7">
        <w:rPr>
          <w:rFonts w:ascii="Times New Roman" w:eastAsia="Times New Roman" w:hAnsi="Times New Roman"/>
          <w:sz w:val="24"/>
          <w:szCs w:val="24"/>
          <w:lang w:eastAsia="ru-RU"/>
        </w:rPr>
        <w:t xml:space="preserve"> показатель по риску процентной ставки (форма 0409127).</w:t>
      </w:r>
      <w:r w:rsidRPr="00E305D7">
        <w:rPr>
          <w:rFonts w:ascii="Times New Roman" w:hAnsi="Times New Roman"/>
          <w:sz w:val="24"/>
          <w:szCs w:val="24"/>
        </w:rPr>
        <w:t xml:space="preserve"> </w:t>
      </w:r>
    </w:p>
    <w:p w:rsidR="00C964D8" w:rsidRPr="00E305D7" w:rsidRDefault="00C964D8" w:rsidP="00C964D8">
      <w:pPr>
        <w:spacing w:after="0" w:line="240" w:lineRule="auto"/>
        <w:jc w:val="both"/>
        <w:rPr>
          <w:rFonts w:ascii="Times New Roman" w:eastAsia="Times New Roman" w:hAnsi="Times New Roman"/>
          <w:strike/>
          <w:sz w:val="24"/>
          <w:szCs w:val="24"/>
          <w:lang w:eastAsia="ru-RU"/>
        </w:rPr>
      </w:pPr>
      <w:r w:rsidRPr="00E305D7">
        <w:rPr>
          <w:rFonts w:ascii="Times New Roman" w:eastAsia="Times New Roman" w:hAnsi="Times New Roman"/>
          <w:sz w:val="24"/>
          <w:szCs w:val="24"/>
          <w:lang w:eastAsia="ru-RU"/>
        </w:rPr>
        <w:t xml:space="preserve">         Контроль за соблюдением лимитов по рискам и достигнутым уровнем сигнального значения к ним осуществляется ежедневно службой управления рисками.</w:t>
      </w:r>
    </w:p>
    <w:p w:rsidR="00C964D8" w:rsidRPr="00E305D7" w:rsidRDefault="00C964D8" w:rsidP="00C964D8">
      <w:pPr>
        <w:keepNext/>
        <w:shd w:val="clear" w:color="auto" w:fill="FFFFFF"/>
        <w:spacing w:after="178" w:line="240" w:lineRule="auto"/>
        <w:contextualSpacing/>
        <w:jc w:val="both"/>
        <w:outlineLvl w:val="3"/>
        <w:rPr>
          <w:rFonts w:ascii="Times New Roman" w:hAnsi="Times New Roman"/>
          <w:sz w:val="24"/>
          <w:szCs w:val="24"/>
        </w:rPr>
      </w:pPr>
      <w:r w:rsidRPr="00E305D7">
        <w:rPr>
          <w:rFonts w:ascii="Times New Roman" w:eastAsia="Times New Roman" w:hAnsi="Times New Roman"/>
          <w:sz w:val="24"/>
          <w:szCs w:val="24"/>
          <w:lang w:eastAsia="ru-RU"/>
        </w:rPr>
        <w:t xml:space="preserve">         Во 2 квартале 2021 года фактов достижения сигнальных значений и нарушения установленных лимитов зафиксировано не было.</w:t>
      </w:r>
      <w:r w:rsidRPr="00E305D7">
        <w:rPr>
          <w:rFonts w:ascii="Times New Roman" w:hAnsi="Times New Roman"/>
          <w:sz w:val="24"/>
          <w:szCs w:val="24"/>
        </w:rPr>
        <w:t xml:space="preserve"> </w:t>
      </w:r>
    </w:p>
    <w:p w:rsidR="00C964D8" w:rsidRPr="00E305D7" w:rsidRDefault="00C964D8" w:rsidP="00C964D8">
      <w:pPr>
        <w:spacing w:line="240" w:lineRule="auto"/>
        <w:contextualSpacing/>
        <w:jc w:val="both"/>
        <w:rPr>
          <w:rFonts w:ascii="Times New Roman" w:hAnsi="Times New Roman"/>
          <w:sz w:val="24"/>
          <w:szCs w:val="24"/>
        </w:rPr>
      </w:pPr>
      <w:r w:rsidRPr="00E305D7">
        <w:rPr>
          <w:rFonts w:ascii="Times New Roman" w:hAnsi="Times New Roman"/>
          <w:sz w:val="24"/>
          <w:szCs w:val="24"/>
        </w:rPr>
        <w:t xml:space="preserve">         На ежедневной основе Банком осуществляется контроль за выполнением обязательных нормативов, установленных Банком России. Все обязательные нормативы в течение отчетного  периода выполнялись.</w:t>
      </w:r>
    </w:p>
    <w:p w:rsidR="00C964D8" w:rsidRPr="00E305D7" w:rsidRDefault="00C964D8" w:rsidP="00C964D8">
      <w:pPr>
        <w:keepNext/>
        <w:shd w:val="clear" w:color="auto" w:fill="FFFFFF"/>
        <w:spacing w:after="178" w:line="240" w:lineRule="auto"/>
        <w:contextualSpacing/>
        <w:jc w:val="both"/>
        <w:outlineLvl w:val="3"/>
        <w:rPr>
          <w:b/>
          <w:bCs/>
          <w:sz w:val="24"/>
          <w:szCs w:val="24"/>
        </w:rPr>
      </w:pPr>
      <w:r w:rsidRPr="00E305D7">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C964D8" w:rsidRPr="00E305D7" w:rsidRDefault="00C964D8" w:rsidP="00C964D8">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C964D8" w:rsidRPr="00E305D7" w:rsidRDefault="00C964D8" w:rsidP="00C964D8">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Основными задачами проведения стресс-тестирования  являются:</w:t>
      </w:r>
    </w:p>
    <w:p w:rsidR="00C964D8" w:rsidRPr="00E305D7" w:rsidRDefault="00C964D8" w:rsidP="00C964D8">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C964D8" w:rsidRPr="00E305D7" w:rsidRDefault="00C964D8" w:rsidP="00C964D8">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C964D8" w:rsidRPr="00E305D7" w:rsidRDefault="00C964D8" w:rsidP="00C964D8">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C964D8" w:rsidRPr="00E305D7" w:rsidRDefault="00C964D8" w:rsidP="00C964D8">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C964D8" w:rsidRPr="00E305D7" w:rsidRDefault="00C964D8" w:rsidP="00C964D8">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В  рамках стресс-тестирования Банком учитывается ряд факторов, которые могут вызвать  убытки в портфеле активов, либо усложнить управление его рисками.      </w:t>
      </w:r>
    </w:p>
    <w:p w:rsidR="00C964D8" w:rsidRPr="00E305D7" w:rsidRDefault="00C964D8" w:rsidP="00C964D8">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           Основной методикой стресс-тестирования в Банке является сценарный анализ. </w:t>
      </w:r>
    </w:p>
    <w:p w:rsidR="00C964D8" w:rsidRPr="00E305D7" w:rsidRDefault="00C964D8" w:rsidP="00C964D8">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C964D8" w:rsidRPr="00E305D7" w:rsidRDefault="00C964D8" w:rsidP="00C964D8">
      <w:pPr>
        <w:suppressAutoHyphens/>
        <w:spacing w:before="100" w:beforeAutospacing="1" w:after="100" w:afterAutospacing="1" w:line="240" w:lineRule="auto"/>
        <w:ind w:firstLine="709"/>
        <w:contextualSpacing/>
        <w:jc w:val="both"/>
        <w:rPr>
          <w:rFonts w:ascii="Times New Roman" w:eastAsia="Times New Roman" w:hAnsi="Times New Roman"/>
          <w:sz w:val="24"/>
          <w:szCs w:val="24"/>
          <w:shd w:val="clear" w:color="auto" w:fill="FFFF00"/>
          <w:lang w:eastAsia="ar-SA"/>
        </w:rPr>
      </w:pPr>
      <w:r w:rsidRPr="00E305D7">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C964D8" w:rsidRPr="00E305D7" w:rsidRDefault="00C964D8" w:rsidP="00C964D8">
      <w:pPr>
        <w:numPr>
          <w:ilvl w:val="0"/>
          <w:numId w:val="22"/>
        </w:numPr>
        <w:suppressAutoHyphens/>
        <w:spacing w:before="100" w:beforeAutospacing="1" w:after="100" w:afterAutospacing="1" w:line="240" w:lineRule="auto"/>
        <w:ind w:firstLine="349"/>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кредитному риску;</w:t>
      </w:r>
    </w:p>
    <w:p w:rsidR="00C964D8" w:rsidRPr="00E305D7" w:rsidRDefault="00C964D8" w:rsidP="00C964D8">
      <w:pPr>
        <w:numPr>
          <w:ilvl w:val="0"/>
          <w:numId w:val="22"/>
        </w:numPr>
        <w:suppressAutoHyphens/>
        <w:spacing w:before="100" w:beforeAutospacing="1" w:after="100" w:afterAutospacing="1" w:line="240" w:lineRule="auto"/>
        <w:ind w:firstLine="349"/>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риску ликвидности;</w:t>
      </w:r>
    </w:p>
    <w:p w:rsidR="00C964D8" w:rsidRPr="00E305D7" w:rsidRDefault="00C964D8" w:rsidP="00C964D8">
      <w:pPr>
        <w:numPr>
          <w:ilvl w:val="0"/>
          <w:numId w:val="22"/>
        </w:numPr>
        <w:suppressAutoHyphens/>
        <w:spacing w:before="100" w:beforeAutospacing="1" w:after="100" w:afterAutospacing="1" w:line="240" w:lineRule="auto"/>
        <w:ind w:firstLine="349"/>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процентному риску банковского портфеля.</w:t>
      </w:r>
    </w:p>
    <w:p w:rsidR="00C964D8" w:rsidRPr="00E305D7" w:rsidRDefault="00C964D8" w:rsidP="00C964D8">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E305D7">
        <w:rPr>
          <w:rFonts w:ascii="Times New Roman" w:eastAsia="Times New Roman" w:hAnsi="Times New Roman"/>
          <w:sz w:val="24"/>
          <w:szCs w:val="24"/>
          <w:lang w:eastAsia="ar-SA"/>
        </w:rPr>
        <w:t xml:space="preserve">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(ПЛ) и доходности (ПД) в соответствии с Указанием ЦБ РФ </w:t>
      </w:r>
      <w:r w:rsidRPr="00E305D7">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E305D7">
          <w:rPr>
            <w:rFonts w:ascii="Times New Roman" w:eastAsia="Times New Roman" w:hAnsi="Times New Roman"/>
            <w:sz w:val="24"/>
            <w:szCs w:val="24"/>
            <w:lang w:eastAsia="ru-RU"/>
          </w:rPr>
          <w:t>2017 г</w:t>
        </w:r>
      </w:smartTag>
      <w:r w:rsidRPr="00E305D7">
        <w:rPr>
          <w:rFonts w:ascii="Times New Roman" w:eastAsia="Times New Roman" w:hAnsi="Times New Roman"/>
          <w:sz w:val="24"/>
          <w:szCs w:val="24"/>
          <w:lang w:eastAsia="ru-RU"/>
        </w:rPr>
        <w:t xml:space="preserve">.  </w:t>
      </w:r>
      <w:r w:rsidRPr="00E305D7">
        <w:rPr>
          <w:rFonts w:ascii="Times New Roman" w:eastAsia="Times New Roman" w:hAnsi="Times New Roman"/>
          <w:sz w:val="24"/>
          <w:szCs w:val="24"/>
          <w:lang w:eastAsia="ar-SA"/>
        </w:rPr>
        <w:t>№4336-У «Об оценке экономического положения банков»</w:t>
      </w:r>
      <w:r w:rsidRPr="00E305D7">
        <w:rPr>
          <w:rFonts w:ascii="Times New Roman" w:eastAsia="Times New Roman" w:hAnsi="Times New Roman"/>
          <w:sz w:val="24"/>
          <w:szCs w:val="24"/>
          <w:lang w:eastAsia="ru-RU"/>
        </w:rPr>
        <w:t>.</w:t>
      </w:r>
    </w:p>
    <w:p w:rsidR="00C964D8" w:rsidRPr="00E305D7" w:rsidRDefault="00C964D8" w:rsidP="00C964D8">
      <w:pPr>
        <w:suppressAutoHyphens/>
        <w:spacing w:before="100" w:beforeAutospacing="1" w:after="100" w:afterAutospacing="1" w:line="240" w:lineRule="auto"/>
        <w:ind w:firstLine="709"/>
        <w:contextualSpacing/>
        <w:jc w:val="both"/>
        <w:rPr>
          <w:rFonts w:ascii="Times New Roman" w:eastAsia="Times New Roman" w:hAnsi="Times New Roman"/>
          <w:snapToGrid w:val="0"/>
          <w:spacing w:val="1"/>
          <w:sz w:val="24"/>
          <w:szCs w:val="24"/>
        </w:rPr>
      </w:pPr>
      <w:r w:rsidRPr="00E305D7">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 На основе расчетов формируется  оценка банковского риска и показатель стрессовой устойчивости банка.</w:t>
      </w:r>
      <w:r w:rsidRPr="00E305D7">
        <w:rPr>
          <w:rFonts w:ascii="Times New Roman" w:eastAsia="Times New Roman" w:hAnsi="Times New Roman"/>
          <w:snapToGrid w:val="0"/>
          <w:spacing w:val="1"/>
          <w:sz w:val="24"/>
          <w:szCs w:val="24"/>
        </w:rPr>
        <w:t xml:space="preserve"> </w:t>
      </w:r>
    </w:p>
    <w:p w:rsidR="00C964D8" w:rsidRPr="00E305D7" w:rsidRDefault="00C964D8" w:rsidP="00C964D8">
      <w:pPr>
        <w:suppressAutoHyphens/>
        <w:spacing w:before="100" w:beforeAutospacing="1" w:after="100" w:afterAutospacing="1" w:line="240" w:lineRule="auto"/>
        <w:ind w:firstLine="709"/>
        <w:contextualSpacing/>
        <w:jc w:val="both"/>
        <w:rPr>
          <w:rFonts w:ascii="Times New Roman" w:hAnsi="Times New Roman"/>
          <w:sz w:val="24"/>
          <w:szCs w:val="24"/>
          <w:lang w:eastAsia="ru-RU"/>
        </w:rPr>
      </w:pPr>
      <w:r w:rsidRPr="00E305D7">
        <w:rPr>
          <w:rFonts w:ascii="Times New Roman" w:hAnsi="Times New Roman"/>
          <w:sz w:val="24"/>
          <w:szCs w:val="24"/>
        </w:rPr>
        <w:t>ВПОДК интегрированы в систему стратегического планирования Банка, а именно результаты выполнения ВПОДК используются органами  управления  Банка при принятии решений по развитию бизнеса (формированию стратегии развития) Банка в качестве основы для оценки необходимого Банку размера капитала для покрытия значимых и потенциальных рисков.</w:t>
      </w:r>
      <w:r w:rsidRPr="00E305D7">
        <w:rPr>
          <w:sz w:val="19"/>
          <w:szCs w:val="19"/>
        </w:rPr>
        <w:t xml:space="preserve"> </w:t>
      </w:r>
      <w:r w:rsidRPr="00E305D7">
        <w:rPr>
          <w:rFonts w:ascii="Times New Roman" w:hAnsi="Times New Roman"/>
          <w:sz w:val="24"/>
          <w:szCs w:val="24"/>
          <w:lang w:eastAsia="ru-RU"/>
        </w:rPr>
        <w:t xml:space="preserve">       </w:t>
      </w:r>
    </w:p>
    <w:p w:rsidR="00E179B9" w:rsidRPr="00E305D7" w:rsidRDefault="00E179B9" w:rsidP="00E179B9">
      <w:pPr>
        <w:spacing w:after="0" w:line="240" w:lineRule="auto"/>
        <w:ind w:firstLine="426"/>
        <w:contextualSpacing/>
        <w:jc w:val="both"/>
        <w:rPr>
          <w:rFonts w:ascii="Times New Roman" w:hAnsi="Times New Roman"/>
          <w:b/>
          <w:sz w:val="24"/>
          <w:szCs w:val="24"/>
        </w:rPr>
      </w:pPr>
      <w:r w:rsidRPr="00E305D7">
        <w:rPr>
          <w:rFonts w:ascii="Times New Roman" w:eastAsia="Times New Roman" w:hAnsi="Times New Roman"/>
          <w:sz w:val="24"/>
          <w:szCs w:val="24"/>
          <w:lang w:eastAsia="ru-RU"/>
        </w:rPr>
        <w:t xml:space="preserve">     </w:t>
      </w:r>
      <w:r w:rsidRPr="00E305D7">
        <w:rPr>
          <w:rFonts w:ascii="Times New Roman" w:hAnsi="Times New Roman"/>
          <w:sz w:val="24"/>
          <w:szCs w:val="24"/>
          <w:lang w:eastAsia="ru-RU"/>
        </w:rPr>
        <w:t xml:space="preserve">             </w:t>
      </w:r>
    </w:p>
    <w:p w:rsidR="00C964D8" w:rsidRPr="00E305D7" w:rsidRDefault="00C30E50" w:rsidP="00C964D8">
      <w:pPr>
        <w:spacing w:after="0" w:line="240" w:lineRule="auto"/>
        <w:rPr>
          <w:rFonts w:ascii="Times New Roman" w:hAnsi="Times New Roman"/>
          <w:b/>
          <w:sz w:val="24"/>
          <w:szCs w:val="24"/>
        </w:rPr>
      </w:pPr>
      <w:r w:rsidRPr="00C27A76">
        <w:rPr>
          <w:rFonts w:ascii="Times New Roman" w:hAnsi="Times New Roman"/>
          <w:b/>
          <w:sz w:val="24"/>
          <w:szCs w:val="24"/>
        </w:rPr>
        <w:t xml:space="preserve">                                          </w:t>
      </w:r>
      <w:r w:rsidR="00C964D8" w:rsidRPr="00E305D7">
        <w:rPr>
          <w:rFonts w:ascii="Times New Roman" w:hAnsi="Times New Roman"/>
          <w:b/>
          <w:sz w:val="24"/>
          <w:szCs w:val="24"/>
        </w:rPr>
        <w:t xml:space="preserve">6.1. Кредитный риск </w:t>
      </w:r>
    </w:p>
    <w:p w:rsidR="00C964D8" w:rsidRPr="00E305D7" w:rsidRDefault="00C964D8" w:rsidP="00C964D8">
      <w:pPr>
        <w:spacing w:after="0" w:line="240" w:lineRule="auto"/>
        <w:rPr>
          <w:rFonts w:ascii="Times New Roman" w:hAnsi="Times New Roman"/>
          <w:b/>
          <w:sz w:val="24"/>
          <w:szCs w:val="24"/>
        </w:rPr>
      </w:pPr>
    </w:p>
    <w:p w:rsidR="00C964D8" w:rsidRPr="00E305D7" w:rsidRDefault="00C964D8" w:rsidP="00C964D8">
      <w:pPr>
        <w:autoSpaceDE w:val="0"/>
        <w:autoSpaceDN w:val="0"/>
        <w:adjustRightInd w:val="0"/>
        <w:spacing w:after="0" w:line="240" w:lineRule="auto"/>
        <w:jc w:val="both"/>
        <w:rPr>
          <w:rFonts w:ascii="Times New Roman" w:hAnsi="Times New Roman"/>
          <w:bCs/>
          <w:sz w:val="24"/>
          <w:szCs w:val="24"/>
        </w:rPr>
      </w:pPr>
      <w:r w:rsidRPr="00E305D7">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E305D7">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C964D8" w:rsidRPr="00E305D7" w:rsidRDefault="00C964D8" w:rsidP="00C964D8">
      <w:pPr>
        <w:spacing w:line="240" w:lineRule="auto"/>
        <w:contextualSpacing/>
        <w:jc w:val="both"/>
        <w:rPr>
          <w:rFonts w:ascii="Times New Roman" w:hAnsi="Times New Roman"/>
          <w:sz w:val="24"/>
          <w:szCs w:val="24"/>
        </w:rPr>
      </w:pPr>
      <w:r w:rsidRPr="00E305D7">
        <w:rPr>
          <w:rFonts w:ascii="Times New Roman" w:eastAsia="Times New Roman" w:hAnsi="Times New Roman"/>
          <w:sz w:val="24"/>
          <w:szCs w:val="24"/>
          <w:lang w:eastAsia="ru-RU"/>
        </w:rPr>
        <w:t xml:space="preserve">           </w:t>
      </w:r>
      <w:r w:rsidRPr="00E305D7">
        <w:rPr>
          <w:rFonts w:ascii="Times New Roman" w:hAnsi="Times New Roman"/>
          <w:sz w:val="24"/>
          <w:szCs w:val="24"/>
          <w:lang w:eastAsia="ru-RU"/>
        </w:rPr>
        <w:t xml:space="preserve">Банк определяет подходы к кредитованию заемщиков путем утверждения кредитной политики, в которой определены: </w:t>
      </w:r>
      <w:r w:rsidRPr="00E305D7">
        <w:rPr>
          <w:rFonts w:ascii="Times New Roman" w:hAnsi="Times New Roman"/>
          <w:sz w:val="24"/>
          <w:szCs w:val="24"/>
        </w:rPr>
        <w:t xml:space="preserve"> приоритеты кредитования,</w:t>
      </w:r>
      <w:r w:rsidRPr="00E305D7">
        <w:rPr>
          <w:rFonts w:ascii="Times New Roman" w:hAnsi="Times New Roman"/>
          <w:sz w:val="24"/>
          <w:szCs w:val="24"/>
          <w:lang w:eastAsia="ru-RU"/>
        </w:rPr>
        <w:t xml:space="preserve"> о</w:t>
      </w:r>
      <w:r w:rsidRPr="00E305D7">
        <w:rPr>
          <w:rFonts w:ascii="Times New Roman" w:hAnsi="Times New Roman"/>
          <w:sz w:val="24"/>
          <w:szCs w:val="24"/>
        </w:rPr>
        <w:t>сновные кредитные продукты, предоставляемые Банком  и организация кредитного процесса.</w:t>
      </w:r>
    </w:p>
    <w:p w:rsidR="00C964D8" w:rsidRPr="00E305D7" w:rsidRDefault="00C964D8" w:rsidP="00C964D8">
      <w:pPr>
        <w:autoSpaceDE w:val="0"/>
        <w:autoSpaceDN w:val="0"/>
        <w:adjustRightInd w:val="0"/>
        <w:spacing w:after="0" w:line="240" w:lineRule="auto"/>
        <w:contextualSpacing/>
        <w:jc w:val="both"/>
        <w:rPr>
          <w:rFonts w:ascii="Times New Roman" w:hAnsi="Times New Roman"/>
          <w:sz w:val="24"/>
          <w:szCs w:val="24"/>
        </w:rPr>
      </w:pPr>
      <w:r w:rsidRPr="00E305D7">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C964D8" w:rsidRPr="00E305D7" w:rsidRDefault="00C964D8" w:rsidP="00C964D8">
      <w:pPr>
        <w:autoSpaceDE w:val="0"/>
        <w:autoSpaceDN w:val="0"/>
        <w:adjustRightInd w:val="0"/>
        <w:spacing w:after="0" w:line="240" w:lineRule="auto"/>
        <w:contextualSpacing/>
        <w:jc w:val="both"/>
        <w:rPr>
          <w:sz w:val="19"/>
          <w:szCs w:val="19"/>
        </w:rPr>
      </w:pPr>
      <w:r w:rsidRPr="00E305D7">
        <w:rPr>
          <w:rFonts w:ascii="Times New Roman" w:hAnsi="Times New Roman"/>
          <w:sz w:val="24"/>
          <w:szCs w:val="24"/>
        </w:rPr>
        <w:t xml:space="preserve">           Контроль за кредитным риском определенного заемщика осуществляется в течение всего периода с момента заключения кредитного договора до момента погашения, что обусловлено изменением условий, на которых предоставлялся конкретный кредит.</w:t>
      </w:r>
      <w:r w:rsidRPr="00E305D7">
        <w:rPr>
          <w:sz w:val="19"/>
          <w:szCs w:val="19"/>
        </w:rPr>
        <w:t xml:space="preserve"> </w:t>
      </w:r>
      <w:r w:rsidRPr="00E305D7">
        <w:rPr>
          <w:rFonts w:ascii="Times New Roman" w:hAnsi="Times New Roman"/>
          <w:sz w:val="24"/>
          <w:szCs w:val="24"/>
        </w:rPr>
        <w:t>Для этой цели Банк учитывает подобные изменения и периодически проверяют все кредиты, срок погашения которых еще не наступил и на постоянной основе отслеживает изменения финансового положения заемщика, а также состояние обеспечения по кредитам. В случае изменения финансового положения – актуализируется категория качества по ссуде и размер сформированного резерва.</w:t>
      </w:r>
      <w:r w:rsidRPr="00E305D7">
        <w:rPr>
          <w:sz w:val="19"/>
          <w:szCs w:val="19"/>
        </w:rPr>
        <w:t xml:space="preserve"> </w:t>
      </w:r>
    </w:p>
    <w:p w:rsidR="00C964D8" w:rsidRPr="00E305D7" w:rsidRDefault="00C964D8" w:rsidP="00C964D8">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E305D7">
        <w:rPr>
          <w:rFonts w:ascii="Times New Roman" w:eastAsia="Times New Roman" w:hAnsi="Times New Roman"/>
          <w:bCs/>
          <w:sz w:val="24"/>
          <w:szCs w:val="24"/>
          <w:lang w:eastAsia="ru-RU"/>
        </w:rPr>
        <w:t xml:space="preserve">    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r w:rsidRPr="00E305D7">
        <w:rPr>
          <w:rFonts w:ascii="Times New Roman" w:eastAsia="Times New Roman" w:hAnsi="Times New Roman"/>
          <w:sz w:val="24"/>
          <w:szCs w:val="24"/>
          <w:lang w:eastAsia="ru-RU"/>
        </w:rPr>
        <w:t xml:space="preserve"> В целях </w:t>
      </w:r>
      <w:r w:rsidRPr="00E305D7">
        <w:rPr>
          <w:rFonts w:ascii="Times New Roman" w:eastAsia="Times New Roman" w:hAnsi="Times New Roman"/>
          <w:bCs/>
          <w:sz w:val="24"/>
          <w:szCs w:val="24"/>
          <w:lang w:eastAsia="ru-RU"/>
        </w:rPr>
        <w:t xml:space="preserve">минимизации кредитного риска </w:t>
      </w:r>
      <w:r w:rsidRPr="00E305D7">
        <w:rPr>
          <w:rFonts w:ascii="Times New Roman" w:eastAsia="Times New Roman" w:hAnsi="Times New Roman"/>
          <w:sz w:val="24"/>
          <w:szCs w:val="24"/>
          <w:lang w:eastAsia="ru-RU"/>
        </w:rPr>
        <w:t xml:space="preserve">в связи с возможным изменением  рыночной стоимости залога </w:t>
      </w:r>
      <w:r w:rsidRPr="00E305D7">
        <w:rPr>
          <w:rFonts w:ascii="Times New Roman" w:eastAsia="Times New Roman" w:hAnsi="Times New Roman"/>
          <w:bCs/>
          <w:sz w:val="24"/>
          <w:szCs w:val="24"/>
          <w:lang w:eastAsia="ru-RU"/>
        </w:rPr>
        <w:t xml:space="preserve">Банком регулярно </w:t>
      </w:r>
      <w:r w:rsidRPr="00E305D7">
        <w:rPr>
          <w:rFonts w:ascii="Times New Roman" w:eastAsia="Times New Roman" w:hAnsi="Times New Roman"/>
          <w:sz w:val="24"/>
          <w:szCs w:val="24"/>
          <w:lang w:eastAsia="ru-RU"/>
        </w:rPr>
        <w:t>проводится мониторинг залогового обеспечения.</w:t>
      </w:r>
    </w:p>
    <w:p w:rsidR="00C964D8" w:rsidRPr="00E305D7" w:rsidRDefault="00C964D8" w:rsidP="00C964D8">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E305D7">
        <w:rPr>
          <w:rFonts w:ascii="Times New Roman" w:eastAsia="Times New Roman" w:hAnsi="Times New Roman"/>
          <w:bCs/>
          <w:sz w:val="24"/>
          <w:szCs w:val="24"/>
          <w:lang w:eastAsia="ru-RU"/>
        </w:rPr>
        <w:t xml:space="preserve">  Оценка рисков по ссуде и категория качества финансового актива оценивается в соответствии </w:t>
      </w:r>
      <w:r w:rsidRPr="00E305D7">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C964D8" w:rsidRPr="00E305D7" w:rsidRDefault="00C964D8" w:rsidP="00C964D8">
      <w:pPr>
        <w:widowControl w:val="0"/>
        <w:suppressAutoHyphens/>
        <w:autoSpaceDE w:val="0"/>
        <w:spacing w:before="100" w:beforeAutospacing="1" w:after="100" w:afterAutospacing="1"/>
        <w:contextualSpacing/>
        <w:jc w:val="both"/>
        <w:rPr>
          <w:rFonts w:ascii="Times New Roman" w:eastAsiaTheme="minorHAnsi" w:hAnsi="Times New Roman"/>
          <w:sz w:val="24"/>
          <w:szCs w:val="24"/>
          <w:u w:val="single"/>
        </w:rPr>
      </w:pPr>
      <w:r w:rsidRPr="00E305D7">
        <w:rPr>
          <w:rFonts w:ascii="Times New Roman" w:hAnsi="Times New Roman"/>
          <w:sz w:val="24"/>
          <w:szCs w:val="24"/>
        </w:rPr>
        <w:t xml:space="preserve">          По состоянию на 01.07.2021г. требования к капиталу в отношении кредитного риска составили 163,5 млн. руб. или 33</w:t>
      </w:r>
      <w:r w:rsidRPr="00E305D7">
        <w:rPr>
          <w:rFonts w:ascii="Times New Roman" w:eastAsia="Times New Roman" w:hAnsi="Times New Roman"/>
          <w:sz w:val="24"/>
          <w:szCs w:val="24"/>
          <w:lang w:eastAsia="ru-RU"/>
        </w:rPr>
        <w:t xml:space="preserve">,6% от величины собственных средств Банка и не превысили </w:t>
      </w:r>
      <w:r w:rsidRPr="00E305D7">
        <w:rPr>
          <w:rFonts w:ascii="Times New Roman" w:hAnsi="Times New Roman"/>
          <w:sz w:val="24"/>
          <w:szCs w:val="24"/>
        </w:rPr>
        <w:t xml:space="preserve"> плановый уровень и плановую структуру кредитного риска.</w:t>
      </w:r>
      <w:r w:rsidRPr="00E305D7">
        <w:rPr>
          <w:rFonts w:asciiTheme="minorHAnsi" w:hAnsiTheme="minorHAnsi" w:cstheme="minorBidi"/>
          <w:sz w:val="24"/>
          <w:szCs w:val="24"/>
        </w:rPr>
        <w:t xml:space="preserve"> </w:t>
      </w:r>
      <w:r w:rsidRPr="00E305D7">
        <w:rPr>
          <w:rFonts w:ascii="Times New Roman" w:eastAsiaTheme="minorHAnsi" w:hAnsi="Times New Roman"/>
          <w:sz w:val="24"/>
          <w:szCs w:val="24"/>
        </w:rPr>
        <w:t>В соответствии с действующим  Положением по управлению кредитным риском в Банке по состоянию на 01.07.2021г. кредитный риск признается низким.</w:t>
      </w:r>
    </w:p>
    <w:p w:rsidR="00C964D8" w:rsidRPr="00E305D7" w:rsidRDefault="00C964D8" w:rsidP="00C964D8">
      <w:pPr>
        <w:autoSpaceDE w:val="0"/>
        <w:autoSpaceDN w:val="0"/>
        <w:adjustRightInd w:val="0"/>
        <w:spacing w:after="0" w:line="240" w:lineRule="auto"/>
        <w:contextualSpacing/>
        <w:jc w:val="both"/>
        <w:rPr>
          <w:rFonts w:ascii="Times New Roman" w:hAnsi="Times New Roman"/>
          <w:sz w:val="24"/>
          <w:szCs w:val="24"/>
        </w:rPr>
      </w:pPr>
      <w:r w:rsidRPr="00E305D7">
        <w:rPr>
          <w:rFonts w:ascii="Times New Roman" w:hAnsi="Times New Roman"/>
          <w:sz w:val="24"/>
          <w:szCs w:val="24"/>
        </w:rPr>
        <w:t xml:space="preserve">            </w:t>
      </w:r>
    </w:p>
    <w:p w:rsidR="00C964D8" w:rsidRPr="00E305D7" w:rsidRDefault="00C964D8" w:rsidP="00C964D8">
      <w:pPr>
        <w:autoSpaceDE w:val="0"/>
        <w:autoSpaceDN w:val="0"/>
        <w:adjustRightInd w:val="0"/>
        <w:spacing w:after="0" w:line="240" w:lineRule="auto"/>
        <w:contextualSpacing/>
        <w:jc w:val="both"/>
        <w:rPr>
          <w:rFonts w:ascii="Times New Roman" w:eastAsia="Times New Roman" w:hAnsi="Times New Roman"/>
          <w:bCs/>
          <w:sz w:val="24"/>
          <w:szCs w:val="24"/>
          <w:lang w:eastAsia="ru-RU"/>
        </w:rPr>
      </w:pPr>
      <w:r w:rsidRPr="00E305D7">
        <w:rPr>
          <w:rFonts w:ascii="Times New Roman" w:hAnsi="Times New Roman"/>
          <w:sz w:val="24"/>
          <w:szCs w:val="24"/>
        </w:rPr>
        <w:t xml:space="preserve">          </w:t>
      </w:r>
      <w:r w:rsidRPr="00E305D7">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E305D7">
        <w:rPr>
          <w:rFonts w:ascii="Times New Roman" w:eastAsia="Times New Roman" w:hAnsi="Times New Roman"/>
          <w:bCs/>
          <w:sz w:val="24"/>
          <w:szCs w:val="24"/>
          <w:lang w:eastAsia="ru-RU"/>
        </w:rPr>
        <w:t xml:space="preserve"> группам риска в соответствии </w:t>
      </w:r>
      <w:r w:rsidRPr="00E305D7">
        <w:rPr>
          <w:rFonts w:ascii="Times New Roman" w:eastAsia="Times New Roman" w:hAnsi="Times New Roman" w:cs="Courier New"/>
          <w:bCs/>
          <w:sz w:val="24"/>
          <w:szCs w:val="24"/>
          <w:lang w:eastAsia="ru-RU"/>
        </w:rPr>
        <w:t xml:space="preserve">с  Инструкцией Банка России от 06.12.2017 г. №183-И «Об обязательных нормативах банков с базовой лицензией» </w:t>
      </w:r>
      <w:r w:rsidRPr="00E305D7">
        <w:rPr>
          <w:rFonts w:ascii="Times New Roman" w:eastAsia="Times New Roman" w:hAnsi="Times New Roman"/>
          <w:bCs/>
          <w:sz w:val="24"/>
          <w:szCs w:val="24"/>
          <w:lang w:eastAsia="ru-RU"/>
        </w:rPr>
        <w:t xml:space="preserve"> по состоянию на 01 июля 2021 года и 01 июля 2020года.</w:t>
      </w:r>
    </w:p>
    <w:p w:rsidR="00C964D8" w:rsidRPr="00E305D7" w:rsidRDefault="00C964D8" w:rsidP="004836E3">
      <w:pPr>
        <w:pStyle w:val="a7"/>
        <w:jc w:val="right"/>
        <w:rPr>
          <w:rFonts w:ascii="Times New Roman" w:hAnsi="Times New Roman"/>
          <w:bCs/>
          <w:sz w:val="20"/>
          <w:szCs w:val="20"/>
        </w:rPr>
      </w:pPr>
      <w:r w:rsidRPr="0083001B">
        <w:rPr>
          <w:rFonts w:ascii="Times New Roman" w:hAnsi="Times New Roman"/>
          <w:sz w:val="24"/>
          <w:szCs w:val="24"/>
        </w:rPr>
        <w:t>Таблица</w:t>
      </w:r>
      <w:r w:rsidR="0083001B" w:rsidRPr="0083001B">
        <w:rPr>
          <w:rFonts w:ascii="Times New Roman" w:hAnsi="Times New Roman"/>
          <w:sz w:val="24"/>
          <w:szCs w:val="24"/>
        </w:rPr>
        <w:t>24</w:t>
      </w:r>
      <w:r w:rsidRPr="0083001B">
        <w:rPr>
          <w:rFonts w:ascii="Times New Roman" w:hAnsi="Times New Roman"/>
          <w:bCs/>
          <w:sz w:val="24"/>
          <w:szCs w:val="24"/>
        </w:rPr>
        <w:t xml:space="preserve">                                                                                                                                                           </w:t>
      </w:r>
      <w:r w:rsidR="0083001B" w:rsidRPr="0083001B">
        <w:rPr>
          <w:rFonts w:ascii="Times New Roman" w:hAnsi="Times New Roman"/>
          <w:bCs/>
          <w:sz w:val="24"/>
          <w:szCs w:val="24"/>
        </w:rPr>
        <w:t xml:space="preserve">                          </w:t>
      </w:r>
      <w:r w:rsidRPr="0083001B">
        <w:rPr>
          <w:rFonts w:ascii="Times New Roman" w:hAnsi="Times New Roman"/>
          <w:bCs/>
          <w:sz w:val="24"/>
          <w:szCs w:val="24"/>
        </w:rPr>
        <w:t>тыс. ру</w:t>
      </w:r>
      <w:r w:rsidRPr="0083001B">
        <w:rPr>
          <w:rFonts w:ascii="Times New Roman" w:hAnsi="Times New Roman"/>
          <w:bCs/>
        </w:rPr>
        <w:t>б</w:t>
      </w:r>
      <w:r w:rsidRPr="0083001B">
        <w:rPr>
          <w:bCs/>
        </w:rPr>
        <w:t>.</w:t>
      </w:r>
    </w:p>
    <w:tbl>
      <w:tblPr>
        <w:tblW w:w="10059" w:type="dxa"/>
        <w:tblInd w:w="-112" w:type="dxa"/>
        <w:tblLook w:val="00A0" w:firstRow="1" w:lastRow="0" w:firstColumn="1" w:lastColumn="0" w:noHBand="0" w:noVBand="0"/>
      </w:tblPr>
      <w:tblGrid>
        <w:gridCol w:w="787"/>
        <w:gridCol w:w="5345"/>
        <w:gridCol w:w="1907"/>
        <w:gridCol w:w="2020"/>
      </w:tblGrid>
      <w:tr w:rsidR="00C964D8" w:rsidRPr="00E305D7" w:rsidTr="00CA634D">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C964D8" w:rsidRPr="00E305D7" w:rsidRDefault="00C964D8" w:rsidP="00CA634D">
            <w:pPr>
              <w:spacing w:after="0" w:line="240" w:lineRule="auto"/>
              <w:ind w:firstLine="2"/>
              <w:jc w:val="center"/>
              <w:rPr>
                <w:rFonts w:ascii="Times New Roman" w:hAnsi="Times New Roman"/>
                <w:b/>
                <w:sz w:val="24"/>
                <w:szCs w:val="24"/>
                <w:lang w:eastAsia="ru-RU"/>
              </w:rPr>
            </w:pPr>
            <w:r w:rsidRPr="00E305D7">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C964D8" w:rsidRPr="00E305D7" w:rsidRDefault="00C964D8" w:rsidP="00CA634D">
            <w:pPr>
              <w:spacing w:after="0" w:line="240" w:lineRule="auto"/>
              <w:ind w:firstLine="709"/>
              <w:jc w:val="center"/>
              <w:rPr>
                <w:rFonts w:ascii="Times New Roman" w:hAnsi="Times New Roman"/>
                <w:b/>
                <w:sz w:val="24"/>
                <w:szCs w:val="24"/>
                <w:lang w:eastAsia="ru-RU"/>
              </w:rPr>
            </w:pPr>
            <w:r w:rsidRPr="00E305D7">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C964D8" w:rsidRPr="00E305D7" w:rsidRDefault="00C964D8" w:rsidP="00CA634D">
            <w:pPr>
              <w:spacing w:after="0" w:line="240" w:lineRule="auto"/>
              <w:ind w:firstLine="158"/>
              <w:jc w:val="center"/>
              <w:rPr>
                <w:rFonts w:ascii="Times New Roman" w:hAnsi="Times New Roman"/>
                <w:b/>
                <w:sz w:val="24"/>
                <w:szCs w:val="24"/>
                <w:lang w:eastAsia="ru-RU"/>
              </w:rPr>
            </w:pPr>
            <w:r w:rsidRPr="00E305D7">
              <w:rPr>
                <w:rFonts w:ascii="Times New Roman" w:hAnsi="Times New Roman"/>
                <w:b/>
                <w:sz w:val="24"/>
                <w:szCs w:val="24"/>
                <w:lang w:eastAsia="ru-RU"/>
              </w:rPr>
              <w:t>Стоимость активов (инструментов)</w:t>
            </w:r>
          </w:p>
          <w:p w:rsidR="00C964D8" w:rsidRPr="00E305D7" w:rsidRDefault="00C964D8" w:rsidP="00CA634D">
            <w:pPr>
              <w:spacing w:after="0" w:line="240" w:lineRule="auto"/>
              <w:ind w:firstLine="158"/>
              <w:jc w:val="center"/>
              <w:rPr>
                <w:rFonts w:ascii="Times New Roman" w:hAnsi="Times New Roman"/>
                <w:b/>
                <w:sz w:val="24"/>
                <w:szCs w:val="24"/>
                <w:lang w:eastAsia="ru-RU"/>
              </w:rPr>
            </w:pPr>
            <w:r w:rsidRPr="00E305D7">
              <w:rPr>
                <w:rFonts w:ascii="Times New Roman" w:hAnsi="Times New Roman"/>
                <w:b/>
                <w:sz w:val="24"/>
                <w:szCs w:val="24"/>
                <w:lang w:eastAsia="ru-RU"/>
              </w:rPr>
              <w:t>01.07.2021</w:t>
            </w:r>
          </w:p>
        </w:tc>
        <w:tc>
          <w:tcPr>
            <w:tcW w:w="2020" w:type="dxa"/>
            <w:tcBorders>
              <w:top w:val="single" w:sz="4" w:space="0" w:color="auto"/>
              <w:left w:val="nil"/>
              <w:bottom w:val="single" w:sz="4" w:space="0" w:color="auto"/>
              <w:right w:val="single" w:sz="4" w:space="0" w:color="auto"/>
            </w:tcBorders>
            <w:vAlign w:val="center"/>
            <w:hideMark/>
          </w:tcPr>
          <w:p w:rsidR="00C964D8" w:rsidRPr="00E305D7" w:rsidRDefault="00C964D8" w:rsidP="00CA634D">
            <w:pPr>
              <w:spacing w:after="0" w:line="240" w:lineRule="auto"/>
              <w:ind w:left="-111" w:hanging="19"/>
              <w:jc w:val="center"/>
              <w:rPr>
                <w:rFonts w:ascii="Times New Roman" w:hAnsi="Times New Roman"/>
                <w:b/>
                <w:sz w:val="24"/>
                <w:szCs w:val="24"/>
                <w:lang w:eastAsia="ru-RU"/>
              </w:rPr>
            </w:pPr>
            <w:r w:rsidRPr="00E305D7">
              <w:rPr>
                <w:rFonts w:ascii="Times New Roman" w:hAnsi="Times New Roman"/>
                <w:b/>
                <w:sz w:val="24"/>
                <w:szCs w:val="24"/>
                <w:lang w:eastAsia="ru-RU"/>
              </w:rPr>
              <w:t>Активы (инструменты) за вычетом сформированных резервов на возможные потери</w:t>
            </w:r>
          </w:p>
          <w:p w:rsidR="00C964D8" w:rsidRPr="00E305D7" w:rsidRDefault="00C964D8" w:rsidP="00CA634D">
            <w:pPr>
              <w:spacing w:after="0" w:line="240" w:lineRule="auto"/>
              <w:rPr>
                <w:rFonts w:ascii="Times New Roman" w:hAnsi="Times New Roman"/>
                <w:b/>
                <w:sz w:val="24"/>
                <w:szCs w:val="24"/>
                <w:lang w:eastAsia="ru-RU"/>
              </w:rPr>
            </w:pPr>
            <w:r w:rsidRPr="00E305D7">
              <w:rPr>
                <w:rFonts w:ascii="Times New Roman" w:hAnsi="Times New Roman"/>
                <w:b/>
                <w:sz w:val="24"/>
                <w:szCs w:val="24"/>
                <w:lang w:eastAsia="ru-RU"/>
              </w:rPr>
              <w:t xml:space="preserve">      01.07.2021</w:t>
            </w:r>
          </w:p>
        </w:tc>
      </w:tr>
      <w:tr w:rsidR="00C964D8" w:rsidRPr="00E305D7" w:rsidTr="00CA634D">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ind w:firstLine="709"/>
              <w:jc w:val="center"/>
              <w:rPr>
                <w:rFonts w:ascii="Times New Roman" w:hAnsi="Times New Roman"/>
                <w:lang w:eastAsia="ru-RU"/>
              </w:rPr>
            </w:pPr>
            <w:r w:rsidRPr="00E305D7">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ind w:firstLine="76"/>
              <w:jc w:val="center"/>
              <w:rPr>
                <w:rFonts w:ascii="Times New Roman" w:hAnsi="Times New Roman"/>
                <w:lang w:eastAsia="ru-RU"/>
              </w:rPr>
            </w:pPr>
            <w:r w:rsidRPr="00E305D7">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ind w:firstLine="76"/>
              <w:jc w:val="center"/>
              <w:rPr>
                <w:rFonts w:ascii="Times New Roman" w:hAnsi="Times New Roman"/>
                <w:lang w:eastAsia="ru-RU"/>
              </w:rPr>
            </w:pPr>
            <w:r w:rsidRPr="00E305D7">
              <w:rPr>
                <w:rFonts w:ascii="Times New Roman" w:hAnsi="Times New Roman"/>
                <w:lang w:eastAsia="ru-RU"/>
              </w:rPr>
              <w:t>4</w:t>
            </w:r>
          </w:p>
        </w:tc>
      </w:tr>
      <w:tr w:rsidR="00C964D8" w:rsidRPr="00E305D7" w:rsidTr="00CA634D">
        <w:trPr>
          <w:trHeight w:val="255"/>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 xml:space="preserve">Кредитный риск по активам, отраженным на </w:t>
            </w:r>
            <w:r w:rsidRPr="00E305D7">
              <w:rPr>
                <w:rFonts w:ascii="Times New Roman" w:hAnsi="Times New Roman"/>
                <w:lang w:eastAsia="ru-RU"/>
              </w:rPr>
              <w:lastRenderedPageBreak/>
              <w:t>балансовых счетах</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lastRenderedPageBreak/>
              <w:t>2280839</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2171846</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lastRenderedPageBreak/>
              <w:t>1.1</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коэффициентом риска 0%, всего,</w:t>
            </w:r>
          </w:p>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807182</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807182</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rPr>
                <w:rFonts w:ascii="Times New Roman" w:hAnsi="Times New Roman"/>
                <w:lang w:eastAsia="ru-RU"/>
              </w:rPr>
            </w:pPr>
            <w:r w:rsidRPr="00E305D7">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807182</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807182</w:t>
            </w:r>
          </w:p>
        </w:tc>
      </w:tr>
      <w:tr w:rsidR="00C964D8" w:rsidRPr="00E305D7" w:rsidTr="00CA634D">
        <w:trPr>
          <w:trHeight w:val="1275"/>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rPr>
                <w:rFonts w:ascii="Times New Roman" w:hAnsi="Times New Roman"/>
                <w:lang w:eastAsia="ru-RU"/>
              </w:rPr>
            </w:pPr>
            <w:r w:rsidRPr="00E305D7">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коэффициентом риска 20%, всего,</w:t>
            </w:r>
          </w:p>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121651</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120525</w:t>
            </w:r>
          </w:p>
        </w:tc>
      </w:tr>
      <w:tr w:rsidR="00C964D8" w:rsidRPr="00E305D7" w:rsidTr="00CA634D">
        <w:trPr>
          <w:trHeight w:val="102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102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коэффициентом риска 50%, всего,</w:t>
            </w:r>
          </w:p>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1535"/>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184"/>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1352006</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1244139</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133323</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jc w:val="center"/>
              <w:rPr>
                <w:rFonts w:ascii="Times New Roman" w:hAnsi="Times New Roman"/>
              </w:rPr>
            </w:pPr>
            <w:r w:rsidRPr="00E305D7">
              <w:rPr>
                <w:rFonts w:ascii="Times New Roman" w:hAnsi="Times New Roman"/>
              </w:rPr>
              <w:t>125534</w:t>
            </w:r>
          </w:p>
        </w:tc>
      </w:tr>
      <w:tr w:rsidR="00C964D8" w:rsidRPr="00E305D7" w:rsidTr="00CA634D">
        <w:trPr>
          <w:trHeight w:val="255"/>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0</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0</w:t>
            </w:r>
          </w:p>
        </w:tc>
      </w:tr>
      <w:tr w:rsidR="00C964D8" w:rsidRPr="00E305D7" w:rsidTr="00CA634D">
        <w:trPr>
          <w:trHeight w:val="156"/>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0</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0</w:t>
            </w:r>
          </w:p>
        </w:tc>
      </w:tr>
      <w:tr w:rsidR="00C964D8" w:rsidRPr="00E305D7" w:rsidTr="00CA634D">
        <w:trPr>
          <w:trHeight w:val="156"/>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128334</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120545</w:t>
            </w:r>
          </w:p>
        </w:tc>
      </w:tr>
      <w:tr w:rsidR="00C964D8" w:rsidRPr="00E305D7" w:rsidTr="00CA634D">
        <w:trPr>
          <w:trHeight w:val="297"/>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4989</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4989</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0</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0</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Кредиты на потребительские цели всего,</w:t>
            </w:r>
          </w:p>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24215</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12327</w:t>
            </w:r>
          </w:p>
        </w:tc>
      </w:tr>
      <w:tr w:rsidR="00C964D8" w:rsidRPr="00E305D7" w:rsidTr="00CA634D">
        <w:trPr>
          <w:trHeight w:val="255"/>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lastRenderedPageBreak/>
              <w:t>4.1</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0</w:t>
            </w:r>
          </w:p>
        </w:tc>
        <w:tc>
          <w:tcPr>
            <w:tcW w:w="2020" w:type="dxa"/>
            <w:tcBorders>
              <w:top w:val="nil"/>
              <w:left w:val="nil"/>
              <w:bottom w:val="single" w:sz="4" w:space="0" w:color="auto"/>
              <w:right w:val="single" w:sz="4" w:space="0" w:color="auto"/>
            </w:tcBorders>
            <w:noWrap/>
            <w:hideMark/>
          </w:tcPr>
          <w:p w:rsidR="00C964D8" w:rsidRPr="00E305D7" w:rsidRDefault="00C964D8" w:rsidP="00CA634D">
            <w:pPr>
              <w:spacing w:line="240" w:lineRule="auto"/>
              <w:jc w:val="center"/>
              <w:rPr>
                <w:rFonts w:ascii="Times New Roman" w:hAnsi="Times New Roman"/>
              </w:rPr>
            </w:pPr>
            <w:r w:rsidRPr="00E305D7">
              <w:rPr>
                <w:rFonts w:ascii="Times New Roman" w:hAnsi="Times New Roman"/>
              </w:rPr>
              <w:t>0</w:t>
            </w:r>
          </w:p>
        </w:tc>
      </w:tr>
      <w:tr w:rsidR="00C964D8" w:rsidRPr="00E305D7" w:rsidTr="00CA634D">
        <w:trPr>
          <w:trHeight w:val="378"/>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120%</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378"/>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4.3</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256</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248</w:t>
            </w:r>
          </w:p>
        </w:tc>
      </w:tr>
      <w:tr w:rsidR="00C964D8" w:rsidRPr="00E305D7" w:rsidTr="00CA634D">
        <w:trPr>
          <w:trHeight w:val="378"/>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4.4</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170%</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25</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24</w:t>
            </w:r>
          </w:p>
        </w:tc>
      </w:tr>
      <w:tr w:rsidR="00C964D8" w:rsidRPr="00E305D7" w:rsidTr="00CA634D">
        <w:trPr>
          <w:trHeight w:val="378"/>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4.5</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200%</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395"/>
        </w:trPr>
        <w:tc>
          <w:tcPr>
            <w:tcW w:w="787" w:type="dxa"/>
            <w:tcBorders>
              <w:top w:val="nil"/>
              <w:left w:val="single" w:sz="4" w:space="0" w:color="auto"/>
              <w:bottom w:val="single" w:sz="4" w:space="0" w:color="auto"/>
              <w:right w:val="single" w:sz="4" w:space="0" w:color="auto"/>
            </w:tcBorders>
            <w:noWrap/>
            <w:vAlign w:val="center"/>
            <w:hideMark/>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4.6</w:t>
            </w:r>
          </w:p>
        </w:tc>
        <w:tc>
          <w:tcPr>
            <w:tcW w:w="5345" w:type="dxa"/>
            <w:tcBorders>
              <w:top w:val="nil"/>
              <w:left w:val="nil"/>
              <w:bottom w:val="single" w:sz="4" w:space="0" w:color="auto"/>
              <w:right w:val="single" w:sz="4" w:space="0" w:color="auto"/>
            </w:tcBorders>
            <w:vAlign w:val="center"/>
            <w:hideMark/>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300%</w:t>
            </w:r>
          </w:p>
        </w:tc>
        <w:tc>
          <w:tcPr>
            <w:tcW w:w="1907"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3190</w:t>
            </w:r>
          </w:p>
        </w:tc>
        <w:tc>
          <w:tcPr>
            <w:tcW w:w="2020" w:type="dxa"/>
            <w:tcBorders>
              <w:top w:val="nil"/>
              <w:left w:val="nil"/>
              <w:bottom w:val="single" w:sz="4" w:space="0" w:color="auto"/>
              <w:right w:val="single" w:sz="4" w:space="0" w:color="auto"/>
            </w:tcBorders>
            <w:noWrap/>
            <w:vAlign w:val="center"/>
            <w:hideMark/>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3167</w:t>
            </w:r>
          </w:p>
        </w:tc>
      </w:tr>
    </w:tbl>
    <w:p w:rsidR="00C964D8" w:rsidRPr="00E305D7" w:rsidRDefault="00C964D8" w:rsidP="00C964D8">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C964D8" w:rsidRPr="00E305D7" w:rsidRDefault="00865E89" w:rsidP="00865E89">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r>
        <w:rPr>
          <w:rFonts w:ascii="Times New Roman" w:eastAsia="Times New Roman" w:hAnsi="Times New Roman"/>
          <w:sz w:val="24"/>
          <w:szCs w:val="24"/>
          <w:lang w:eastAsia="ru-RU"/>
        </w:rPr>
        <w:t xml:space="preserve">                                 </w:t>
      </w:r>
      <w:r w:rsidR="00C964D8" w:rsidRPr="00E305D7">
        <w:rPr>
          <w:rFonts w:ascii="Times New Roman" w:eastAsia="Times New Roman" w:hAnsi="Times New Roman"/>
          <w:sz w:val="24"/>
          <w:szCs w:val="24"/>
          <w:lang w:eastAsia="ru-RU"/>
        </w:rPr>
        <w:t>Таблица</w:t>
      </w:r>
      <w:r>
        <w:rPr>
          <w:rFonts w:ascii="Times New Roman" w:eastAsia="Times New Roman" w:hAnsi="Times New Roman"/>
          <w:sz w:val="24"/>
          <w:szCs w:val="24"/>
          <w:lang w:eastAsia="ru-RU"/>
        </w:rPr>
        <w:t xml:space="preserve"> 25</w:t>
      </w:r>
      <w:r w:rsidR="00C964D8" w:rsidRPr="00E305D7">
        <w:rPr>
          <w:rFonts w:ascii="Times New Roman" w:eastAsia="Times New Roman" w:hAnsi="Times New Roman"/>
          <w:bCs/>
          <w:sz w:val="20"/>
          <w:szCs w:val="20"/>
          <w:lang w:eastAsia="ru-RU"/>
        </w:rPr>
        <w:t xml:space="preserve">                                                                                                                                                           </w:t>
      </w:r>
      <w:r>
        <w:rPr>
          <w:rFonts w:ascii="Times New Roman" w:eastAsia="Times New Roman" w:hAnsi="Times New Roman"/>
          <w:bCs/>
          <w:sz w:val="20"/>
          <w:szCs w:val="20"/>
          <w:lang w:eastAsia="ru-RU"/>
        </w:rPr>
        <w:t xml:space="preserve">   </w:t>
      </w:r>
      <w:r w:rsidR="00C964D8" w:rsidRPr="00865E89">
        <w:rPr>
          <w:rFonts w:ascii="Times New Roman" w:eastAsia="Times New Roman" w:hAnsi="Times New Roman"/>
          <w:bCs/>
          <w:sz w:val="24"/>
          <w:szCs w:val="24"/>
          <w:lang w:eastAsia="ru-RU"/>
        </w:rPr>
        <w:t>тыс. руб</w:t>
      </w:r>
      <w:r w:rsidR="00C964D8" w:rsidRPr="00E305D7">
        <w:rPr>
          <w:rFonts w:ascii="Times New Roman" w:eastAsia="Times New Roman" w:hAnsi="Times New Roman"/>
          <w:bCs/>
          <w:sz w:val="20"/>
          <w:szCs w:val="20"/>
          <w:lang w:eastAsia="ru-RU"/>
        </w:rPr>
        <w:t>.</w:t>
      </w:r>
    </w:p>
    <w:tbl>
      <w:tblPr>
        <w:tblW w:w="10059" w:type="dxa"/>
        <w:tblInd w:w="-112" w:type="dxa"/>
        <w:tblLook w:val="00A0" w:firstRow="1" w:lastRow="0" w:firstColumn="1" w:lastColumn="0" w:noHBand="0" w:noVBand="0"/>
      </w:tblPr>
      <w:tblGrid>
        <w:gridCol w:w="787"/>
        <w:gridCol w:w="5345"/>
        <w:gridCol w:w="1907"/>
        <w:gridCol w:w="2020"/>
      </w:tblGrid>
      <w:tr w:rsidR="00C964D8" w:rsidRPr="00E305D7" w:rsidTr="00CA634D">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C964D8" w:rsidRPr="00E305D7" w:rsidRDefault="00C964D8" w:rsidP="00CA634D">
            <w:pPr>
              <w:spacing w:after="0" w:line="240" w:lineRule="auto"/>
              <w:ind w:firstLine="2"/>
              <w:jc w:val="center"/>
              <w:rPr>
                <w:rFonts w:ascii="Times New Roman" w:hAnsi="Times New Roman"/>
                <w:b/>
                <w:sz w:val="24"/>
                <w:szCs w:val="24"/>
                <w:lang w:eastAsia="ru-RU"/>
              </w:rPr>
            </w:pPr>
            <w:r w:rsidRPr="00E305D7">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C964D8" w:rsidRPr="00E305D7" w:rsidRDefault="00C964D8" w:rsidP="00CA634D">
            <w:pPr>
              <w:spacing w:after="0" w:line="240" w:lineRule="auto"/>
              <w:ind w:firstLine="709"/>
              <w:jc w:val="center"/>
              <w:rPr>
                <w:rFonts w:ascii="Times New Roman" w:hAnsi="Times New Roman"/>
                <w:b/>
                <w:sz w:val="24"/>
                <w:szCs w:val="24"/>
                <w:lang w:eastAsia="ru-RU"/>
              </w:rPr>
            </w:pPr>
            <w:r w:rsidRPr="00E305D7">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C964D8" w:rsidRPr="00E305D7" w:rsidRDefault="00C964D8" w:rsidP="00CA634D">
            <w:pPr>
              <w:spacing w:after="0" w:line="240" w:lineRule="auto"/>
              <w:ind w:firstLine="158"/>
              <w:jc w:val="center"/>
              <w:rPr>
                <w:rFonts w:ascii="Times New Roman" w:hAnsi="Times New Roman"/>
                <w:b/>
                <w:sz w:val="24"/>
                <w:szCs w:val="24"/>
                <w:lang w:eastAsia="ru-RU"/>
              </w:rPr>
            </w:pPr>
            <w:r w:rsidRPr="00E305D7">
              <w:rPr>
                <w:rFonts w:ascii="Times New Roman" w:hAnsi="Times New Roman"/>
                <w:b/>
                <w:sz w:val="24"/>
                <w:szCs w:val="24"/>
                <w:lang w:eastAsia="ru-RU"/>
              </w:rPr>
              <w:t>Стоимость активов (инструментов)</w:t>
            </w:r>
          </w:p>
          <w:p w:rsidR="00C964D8" w:rsidRPr="00E305D7" w:rsidRDefault="00C964D8" w:rsidP="00CA634D">
            <w:pPr>
              <w:spacing w:after="0" w:line="240" w:lineRule="auto"/>
              <w:ind w:firstLine="158"/>
              <w:jc w:val="center"/>
              <w:rPr>
                <w:rFonts w:ascii="Times New Roman" w:hAnsi="Times New Roman"/>
                <w:b/>
                <w:sz w:val="24"/>
                <w:szCs w:val="24"/>
                <w:lang w:eastAsia="ru-RU"/>
              </w:rPr>
            </w:pPr>
            <w:r w:rsidRPr="00E305D7">
              <w:rPr>
                <w:rFonts w:ascii="Times New Roman" w:hAnsi="Times New Roman"/>
                <w:b/>
                <w:sz w:val="24"/>
                <w:szCs w:val="24"/>
                <w:lang w:eastAsia="ru-RU"/>
              </w:rPr>
              <w:t>01.07.2020</w:t>
            </w:r>
          </w:p>
        </w:tc>
        <w:tc>
          <w:tcPr>
            <w:tcW w:w="2020" w:type="dxa"/>
            <w:tcBorders>
              <w:top w:val="single" w:sz="4" w:space="0" w:color="auto"/>
              <w:left w:val="nil"/>
              <w:bottom w:val="single" w:sz="4" w:space="0" w:color="auto"/>
              <w:right w:val="single" w:sz="4" w:space="0" w:color="auto"/>
            </w:tcBorders>
            <w:vAlign w:val="center"/>
          </w:tcPr>
          <w:p w:rsidR="00C964D8" w:rsidRPr="00E305D7" w:rsidRDefault="00C964D8" w:rsidP="00CA634D">
            <w:pPr>
              <w:spacing w:after="0" w:line="240" w:lineRule="auto"/>
              <w:ind w:left="-111" w:hanging="19"/>
              <w:jc w:val="center"/>
              <w:rPr>
                <w:rFonts w:ascii="Times New Roman" w:hAnsi="Times New Roman"/>
                <w:b/>
                <w:sz w:val="24"/>
                <w:szCs w:val="24"/>
                <w:lang w:eastAsia="ru-RU"/>
              </w:rPr>
            </w:pPr>
            <w:r w:rsidRPr="00E305D7">
              <w:rPr>
                <w:rFonts w:ascii="Times New Roman" w:hAnsi="Times New Roman"/>
                <w:b/>
                <w:sz w:val="24"/>
                <w:szCs w:val="24"/>
                <w:lang w:eastAsia="ru-RU"/>
              </w:rPr>
              <w:t>Активы (инструменты) за вычетом сформированных резервов на возможные потери</w:t>
            </w:r>
          </w:p>
          <w:p w:rsidR="00C964D8" w:rsidRPr="00E305D7" w:rsidRDefault="00C964D8" w:rsidP="00CA634D">
            <w:pPr>
              <w:spacing w:after="0" w:line="240" w:lineRule="auto"/>
              <w:rPr>
                <w:rFonts w:ascii="Times New Roman" w:hAnsi="Times New Roman"/>
                <w:b/>
                <w:sz w:val="24"/>
                <w:szCs w:val="24"/>
                <w:lang w:eastAsia="ru-RU"/>
              </w:rPr>
            </w:pPr>
            <w:r w:rsidRPr="00E305D7">
              <w:rPr>
                <w:rFonts w:ascii="Times New Roman" w:hAnsi="Times New Roman"/>
                <w:b/>
                <w:sz w:val="24"/>
                <w:szCs w:val="24"/>
                <w:lang w:eastAsia="ru-RU"/>
              </w:rPr>
              <w:t xml:space="preserve">      01.07.2020</w:t>
            </w:r>
          </w:p>
        </w:tc>
      </w:tr>
      <w:tr w:rsidR="00C964D8" w:rsidRPr="00E305D7" w:rsidTr="00CA634D">
        <w:trPr>
          <w:trHeight w:val="255"/>
          <w:tblHeader/>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firstLine="709"/>
              <w:jc w:val="center"/>
              <w:rPr>
                <w:rFonts w:ascii="Times New Roman" w:hAnsi="Times New Roman"/>
                <w:lang w:eastAsia="ru-RU"/>
              </w:rPr>
            </w:pPr>
            <w:r w:rsidRPr="00E305D7">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firstLine="76"/>
              <w:jc w:val="center"/>
              <w:rPr>
                <w:rFonts w:ascii="Times New Roman" w:hAnsi="Times New Roman"/>
                <w:lang w:eastAsia="ru-RU"/>
              </w:rPr>
            </w:pPr>
            <w:r w:rsidRPr="00E305D7">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firstLine="76"/>
              <w:jc w:val="center"/>
              <w:rPr>
                <w:rFonts w:ascii="Times New Roman" w:hAnsi="Times New Roman"/>
                <w:lang w:eastAsia="ru-RU"/>
              </w:rPr>
            </w:pPr>
            <w:r w:rsidRPr="00E305D7">
              <w:rPr>
                <w:rFonts w:ascii="Times New Roman" w:hAnsi="Times New Roman"/>
                <w:lang w:eastAsia="ru-RU"/>
              </w:rPr>
              <w:t>4</w:t>
            </w:r>
          </w:p>
        </w:tc>
      </w:tr>
      <w:tr w:rsidR="00C964D8" w:rsidRPr="00E305D7" w:rsidTr="00CA634D">
        <w:trPr>
          <w:trHeight w:val="255"/>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2672613</w:t>
            </w:r>
          </w:p>
        </w:tc>
        <w:tc>
          <w:tcPr>
            <w:tcW w:w="2020"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2539916</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коэффициентом риска 0%, всего,</w:t>
            </w:r>
          </w:p>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1159168</w:t>
            </w:r>
          </w:p>
        </w:tc>
        <w:tc>
          <w:tcPr>
            <w:tcW w:w="2020"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1159168</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rPr>
                <w:rFonts w:ascii="Times New Roman" w:hAnsi="Times New Roman"/>
                <w:lang w:eastAsia="ru-RU"/>
              </w:rPr>
            </w:pPr>
            <w:r w:rsidRPr="00E305D7">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C964D8" w:rsidRPr="00E305D7" w:rsidRDefault="00C964D8" w:rsidP="00CA634D">
            <w:pPr>
              <w:ind w:hanging="66"/>
              <w:jc w:val="center"/>
            </w:pPr>
            <w:r w:rsidRPr="00E305D7">
              <w:rPr>
                <w:rFonts w:ascii="Times New Roman" w:hAnsi="Times New Roman"/>
              </w:rPr>
              <w:t>1159168</w:t>
            </w:r>
          </w:p>
        </w:tc>
        <w:tc>
          <w:tcPr>
            <w:tcW w:w="2020" w:type="dxa"/>
            <w:tcBorders>
              <w:top w:val="nil"/>
              <w:left w:val="nil"/>
              <w:bottom w:val="single" w:sz="4" w:space="0" w:color="auto"/>
              <w:right w:val="single" w:sz="4" w:space="0" w:color="auto"/>
            </w:tcBorders>
            <w:noWrap/>
          </w:tcPr>
          <w:p w:rsidR="00C964D8" w:rsidRPr="00E305D7" w:rsidRDefault="00C964D8" w:rsidP="00CA634D">
            <w:pPr>
              <w:ind w:hanging="66"/>
              <w:jc w:val="center"/>
            </w:pPr>
            <w:r w:rsidRPr="00E305D7">
              <w:rPr>
                <w:rFonts w:ascii="Times New Roman" w:hAnsi="Times New Roman"/>
              </w:rPr>
              <w:t>1159168</w:t>
            </w:r>
          </w:p>
        </w:tc>
      </w:tr>
      <w:tr w:rsidR="00C964D8" w:rsidRPr="00E305D7" w:rsidTr="00CA634D">
        <w:trPr>
          <w:trHeight w:val="1275"/>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rPr>
                <w:rFonts w:ascii="Times New Roman" w:hAnsi="Times New Roman"/>
                <w:lang w:eastAsia="ru-RU"/>
              </w:rPr>
            </w:pPr>
            <w:r w:rsidRPr="00E305D7">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коэффициентом риска 20%, всего,</w:t>
            </w:r>
          </w:p>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13895</w:t>
            </w:r>
          </w:p>
        </w:tc>
        <w:tc>
          <w:tcPr>
            <w:tcW w:w="2020"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13895</w:t>
            </w:r>
          </w:p>
        </w:tc>
      </w:tr>
      <w:tr w:rsidR="00C964D8" w:rsidRPr="00E305D7" w:rsidTr="00CA634D">
        <w:trPr>
          <w:trHeight w:val="102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102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lastRenderedPageBreak/>
              <w:t>1.3</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коэффициентом риска 50%, всего,</w:t>
            </w:r>
          </w:p>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1275"/>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184"/>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1499550</w:t>
            </w:r>
          </w:p>
        </w:tc>
        <w:tc>
          <w:tcPr>
            <w:tcW w:w="2020"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1366853</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146327</w:t>
            </w:r>
          </w:p>
        </w:tc>
        <w:tc>
          <w:tcPr>
            <w:tcW w:w="2020" w:type="dxa"/>
            <w:tcBorders>
              <w:top w:val="nil"/>
              <w:left w:val="nil"/>
              <w:bottom w:val="single" w:sz="4" w:space="0" w:color="auto"/>
              <w:right w:val="single" w:sz="4" w:space="0" w:color="auto"/>
            </w:tcBorders>
            <w:noWrap/>
          </w:tcPr>
          <w:p w:rsidR="00C964D8" w:rsidRPr="00E305D7" w:rsidRDefault="00C964D8" w:rsidP="00CA634D">
            <w:pPr>
              <w:ind w:hanging="66"/>
              <w:jc w:val="center"/>
              <w:rPr>
                <w:rFonts w:ascii="Times New Roman" w:hAnsi="Times New Roman"/>
              </w:rPr>
            </w:pPr>
            <w:r w:rsidRPr="00E305D7">
              <w:rPr>
                <w:rFonts w:ascii="Times New Roman" w:hAnsi="Times New Roman"/>
              </w:rPr>
              <w:t>138535</w:t>
            </w:r>
          </w:p>
        </w:tc>
      </w:tr>
      <w:tr w:rsidR="00C964D8" w:rsidRPr="00E305D7" w:rsidTr="00CA634D">
        <w:trPr>
          <w:trHeight w:val="255"/>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0</w:t>
            </w:r>
          </w:p>
        </w:tc>
        <w:tc>
          <w:tcPr>
            <w:tcW w:w="2020"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0</w:t>
            </w:r>
          </w:p>
        </w:tc>
      </w:tr>
      <w:tr w:rsidR="00C964D8" w:rsidRPr="00E305D7" w:rsidTr="00CA634D">
        <w:trPr>
          <w:trHeight w:val="156"/>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0</w:t>
            </w:r>
          </w:p>
        </w:tc>
        <w:tc>
          <w:tcPr>
            <w:tcW w:w="2020"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0</w:t>
            </w:r>
          </w:p>
        </w:tc>
      </w:tr>
      <w:tr w:rsidR="00C964D8" w:rsidRPr="00E305D7" w:rsidTr="00CA634D">
        <w:trPr>
          <w:trHeight w:val="156"/>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139531</w:t>
            </w:r>
          </w:p>
        </w:tc>
        <w:tc>
          <w:tcPr>
            <w:tcW w:w="2020"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131739</w:t>
            </w:r>
          </w:p>
        </w:tc>
      </w:tr>
      <w:tr w:rsidR="00C964D8" w:rsidRPr="00E305D7" w:rsidTr="00CA634D">
        <w:trPr>
          <w:trHeight w:val="297"/>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6796</w:t>
            </w:r>
          </w:p>
        </w:tc>
        <w:tc>
          <w:tcPr>
            <w:tcW w:w="2020"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6796</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0</w:t>
            </w:r>
          </w:p>
        </w:tc>
        <w:tc>
          <w:tcPr>
            <w:tcW w:w="2020"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0</w:t>
            </w:r>
          </w:p>
        </w:tc>
      </w:tr>
      <w:tr w:rsidR="00C964D8" w:rsidRPr="00E305D7" w:rsidTr="00CA634D">
        <w:trPr>
          <w:trHeight w:val="510"/>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Кредиты на потребительские цели всего,</w:t>
            </w:r>
          </w:p>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27005</w:t>
            </w:r>
          </w:p>
        </w:tc>
        <w:tc>
          <w:tcPr>
            <w:tcW w:w="2020"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16767</w:t>
            </w:r>
          </w:p>
        </w:tc>
      </w:tr>
      <w:tr w:rsidR="00C964D8" w:rsidRPr="00E305D7" w:rsidTr="00CA634D">
        <w:trPr>
          <w:trHeight w:val="255"/>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0</w:t>
            </w:r>
          </w:p>
        </w:tc>
        <w:tc>
          <w:tcPr>
            <w:tcW w:w="2020" w:type="dxa"/>
            <w:tcBorders>
              <w:top w:val="nil"/>
              <w:left w:val="nil"/>
              <w:bottom w:val="single" w:sz="4" w:space="0" w:color="auto"/>
              <w:right w:val="single" w:sz="4" w:space="0" w:color="auto"/>
            </w:tcBorders>
            <w:noWrap/>
          </w:tcPr>
          <w:p w:rsidR="00C964D8" w:rsidRPr="00E305D7" w:rsidRDefault="00C964D8" w:rsidP="00CA634D">
            <w:pPr>
              <w:spacing w:line="240" w:lineRule="auto"/>
              <w:ind w:hanging="66"/>
              <w:jc w:val="center"/>
              <w:rPr>
                <w:rFonts w:ascii="Times New Roman" w:hAnsi="Times New Roman"/>
              </w:rPr>
            </w:pPr>
            <w:r w:rsidRPr="00E305D7">
              <w:rPr>
                <w:rFonts w:ascii="Times New Roman" w:hAnsi="Times New Roman"/>
              </w:rPr>
              <w:t>0</w:t>
            </w:r>
          </w:p>
        </w:tc>
      </w:tr>
      <w:tr w:rsidR="00C964D8" w:rsidRPr="00E305D7" w:rsidTr="00CA634D">
        <w:trPr>
          <w:trHeight w:val="378"/>
        </w:trPr>
        <w:tc>
          <w:tcPr>
            <w:tcW w:w="787" w:type="dxa"/>
            <w:tcBorders>
              <w:top w:val="nil"/>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1916</w:t>
            </w:r>
          </w:p>
        </w:tc>
        <w:tc>
          <w:tcPr>
            <w:tcW w:w="2020"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1835</w:t>
            </w:r>
          </w:p>
        </w:tc>
      </w:tr>
      <w:tr w:rsidR="00C964D8" w:rsidRPr="00E305D7" w:rsidTr="00CA634D">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3024</w:t>
            </w:r>
          </w:p>
        </w:tc>
        <w:tc>
          <w:tcPr>
            <w:tcW w:w="2020"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2790</w:t>
            </w:r>
          </w:p>
        </w:tc>
      </w:tr>
      <w:tr w:rsidR="00C964D8" w:rsidRPr="00E305D7" w:rsidTr="00CA634D">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c>
          <w:tcPr>
            <w:tcW w:w="2020"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r>
      <w:tr w:rsidR="00C964D8" w:rsidRPr="00E305D7" w:rsidTr="00CA634D">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6146</w:t>
            </w:r>
          </w:p>
        </w:tc>
        <w:tc>
          <w:tcPr>
            <w:tcW w:w="2020"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6115</w:t>
            </w:r>
          </w:p>
        </w:tc>
      </w:tr>
      <w:tr w:rsidR="00C964D8" w:rsidRPr="00E305D7" w:rsidTr="00CA634D">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C964D8" w:rsidRPr="00E305D7" w:rsidRDefault="00C964D8" w:rsidP="00CA634D">
            <w:pPr>
              <w:spacing w:after="0" w:line="240" w:lineRule="auto"/>
              <w:ind w:firstLine="2"/>
              <w:jc w:val="center"/>
              <w:rPr>
                <w:rFonts w:ascii="Times New Roman" w:hAnsi="Times New Roman"/>
                <w:lang w:eastAsia="ru-RU"/>
              </w:rPr>
            </w:pPr>
            <w:r w:rsidRPr="00E305D7">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tcPr>
          <w:p w:rsidR="00C964D8" w:rsidRPr="00E305D7" w:rsidRDefault="00C964D8" w:rsidP="00CA634D">
            <w:pPr>
              <w:spacing w:after="0" w:line="240" w:lineRule="auto"/>
              <w:ind w:firstLine="23"/>
              <w:rPr>
                <w:rFonts w:ascii="Times New Roman" w:hAnsi="Times New Roman"/>
                <w:lang w:eastAsia="ru-RU"/>
              </w:rPr>
            </w:pPr>
            <w:r w:rsidRPr="00E305D7">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c>
          <w:tcPr>
            <w:tcW w:w="2020" w:type="dxa"/>
            <w:tcBorders>
              <w:top w:val="single" w:sz="4" w:space="0" w:color="auto"/>
              <w:left w:val="nil"/>
              <w:bottom w:val="single" w:sz="4" w:space="0" w:color="auto"/>
              <w:right w:val="single" w:sz="4" w:space="0" w:color="auto"/>
            </w:tcBorders>
            <w:noWrap/>
            <w:vAlign w:val="center"/>
          </w:tcPr>
          <w:p w:rsidR="00C964D8" w:rsidRPr="00E305D7" w:rsidRDefault="00C964D8" w:rsidP="00CA634D">
            <w:pPr>
              <w:spacing w:after="0" w:line="240" w:lineRule="auto"/>
              <w:ind w:hanging="66"/>
              <w:jc w:val="center"/>
              <w:rPr>
                <w:rFonts w:ascii="Times New Roman" w:hAnsi="Times New Roman"/>
                <w:lang w:eastAsia="ru-RU"/>
              </w:rPr>
            </w:pPr>
            <w:r w:rsidRPr="00E305D7">
              <w:rPr>
                <w:rFonts w:ascii="Times New Roman" w:hAnsi="Times New Roman"/>
                <w:lang w:eastAsia="ru-RU"/>
              </w:rPr>
              <w:t>0</w:t>
            </w:r>
          </w:p>
        </w:tc>
      </w:tr>
    </w:tbl>
    <w:p w:rsidR="00E179B9" w:rsidRPr="00E305D7" w:rsidRDefault="00E179B9" w:rsidP="00E179B9">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C964D8" w:rsidRPr="00E305D7" w:rsidRDefault="00E179B9" w:rsidP="00C964D8">
      <w:pPr>
        <w:autoSpaceDE w:val="0"/>
        <w:autoSpaceDN w:val="0"/>
        <w:adjustRightInd w:val="0"/>
        <w:spacing w:after="0" w:line="240" w:lineRule="auto"/>
        <w:ind w:right="-7" w:firstLine="440"/>
        <w:jc w:val="both"/>
        <w:rPr>
          <w:rFonts w:ascii="Times New Roman" w:eastAsia="Times New Roman" w:hAnsi="Times New Roman"/>
          <w:b/>
          <w:sz w:val="24"/>
          <w:szCs w:val="24"/>
          <w:lang w:eastAsia="ru-RU"/>
        </w:rPr>
      </w:pPr>
      <w:r w:rsidRPr="00E305D7">
        <w:rPr>
          <w:rFonts w:ascii="Times New Roman" w:eastAsia="Times New Roman" w:hAnsi="Times New Roman"/>
          <w:sz w:val="24"/>
          <w:szCs w:val="24"/>
          <w:lang w:eastAsia="ru-RU"/>
        </w:rPr>
        <w:t xml:space="preserve">                            </w:t>
      </w:r>
      <w:r w:rsidR="00C964D8" w:rsidRPr="00E305D7">
        <w:rPr>
          <w:rFonts w:ascii="Times New Roman" w:eastAsia="Times New Roman" w:hAnsi="Times New Roman"/>
          <w:b/>
          <w:sz w:val="24"/>
          <w:szCs w:val="24"/>
          <w:lang w:val="x-none" w:eastAsia="ru-RU"/>
        </w:rPr>
        <w:t>Классификация активов по категориям качества</w:t>
      </w:r>
    </w:p>
    <w:p w:rsidR="00C964D8" w:rsidRPr="00E305D7" w:rsidRDefault="00C964D8" w:rsidP="00C964D8">
      <w:pPr>
        <w:spacing w:after="0" w:line="240" w:lineRule="auto"/>
        <w:ind w:right="-7" w:firstLine="440"/>
        <w:jc w:val="center"/>
        <w:rPr>
          <w:rFonts w:ascii="Times New Roman" w:eastAsia="Times New Roman" w:hAnsi="Times New Roman"/>
          <w:b/>
          <w:sz w:val="24"/>
          <w:szCs w:val="24"/>
          <w:lang w:eastAsia="ru-RU"/>
        </w:rPr>
      </w:pPr>
    </w:p>
    <w:p w:rsidR="00C964D8" w:rsidRPr="00E305D7" w:rsidRDefault="00C964D8" w:rsidP="00865E89">
      <w:pPr>
        <w:spacing w:after="0" w:line="240" w:lineRule="auto"/>
        <w:ind w:right="-7" w:firstLine="4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E305D7">
        <w:rPr>
          <w:rFonts w:ascii="Times New Roman" w:eastAsia="Times New Roman" w:hAnsi="Times New Roman"/>
          <w:sz w:val="24"/>
          <w:szCs w:val="24"/>
          <w:lang w:eastAsia="ru-RU"/>
        </w:rPr>
        <w:t>590</w:t>
      </w:r>
      <w:r w:rsidRPr="00E305D7">
        <w:rPr>
          <w:rFonts w:ascii="Times New Roman" w:eastAsia="Times New Roman" w:hAnsi="Times New Roman"/>
          <w:sz w:val="24"/>
          <w:szCs w:val="24"/>
          <w:lang w:val="x-none" w:eastAsia="ru-RU"/>
        </w:rPr>
        <w:t xml:space="preserve">-П и Положением Банка России № </w:t>
      </w:r>
      <w:r w:rsidRPr="00E305D7">
        <w:rPr>
          <w:rFonts w:ascii="Times New Roman" w:eastAsia="Times New Roman" w:hAnsi="Times New Roman"/>
          <w:sz w:val="24"/>
          <w:szCs w:val="24"/>
          <w:lang w:eastAsia="ru-RU"/>
        </w:rPr>
        <w:t>611</w:t>
      </w:r>
      <w:r w:rsidRPr="00E305D7">
        <w:rPr>
          <w:rFonts w:ascii="Times New Roman" w:eastAsia="Times New Roman" w:hAnsi="Times New Roman"/>
          <w:sz w:val="24"/>
          <w:szCs w:val="24"/>
          <w:lang w:val="x-none" w:eastAsia="ru-RU"/>
        </w:rPr>
        <w:t>-П по состоянию на 01.0</w:t>
      </w:r>
      <w:r w:rsidRPr="00E305D7">
        <w:rPr>
          <w:rFonts w:ascii="Times New Roman" w:eastAsia="Times New Roman" w:hAnsi="Times New Roman"/>
          <w:sz w:val="24"/>
          <w:szCs w:val="24"/>
          <w:lang w:eastAsia="ru-RU"/>
        </w:rPr>
        <w:t>7</w:t>
      </w:r>
      <w:r w:rsidRPr="00E305D7">
        <w:rPr>
          <w:rFonts w:ascii="Times New Roman" w:eastAsia="Times New Roman" w:hAnsi="Times New Roman"/>
          <w:sz w:val="24"/>
          <w:szCs w:val="24"/>
          <w:lang w:val="x-none" w:eastAsia="ru-RU"/>
        </w:rPr>
        <w:t>.20</w:t>
      </w:r>
      <w:r w:rsidRPr="00E305D7">
        <w:rPr>
          <w:rFonts w:ascii="Times New Roman" w:eastAsia="Times New Roman" w:hAnsi="Times New Roman"/>
          <w:sz w:val="24"/>
          <w:szCs w:val="24"/>
          <w:lang w:eastAsia="ru-RU"/>
        </w:rPr>
        <w:t>21</w:t>
      </w:r>
      <w:r w:rsidRPr="00E305D7">
        <w:rPr>
          <w:rFonts w:ascii="Times New Roman" w:eastAsia="Times New Roman" w:hAnsi="Times New Roman"/>
          <w:sz w:val="24"/>
          <w:szCs w:val="24"/>
          <w:lang w:val="x-none" w:eastAsia="ru-RU"/>
        </w:rPr>
        <w:t>г. и 01.01.20</w:t>
      </w:r>
      <w:r w:rsidRPr="00E305D7">
        <w:rPr>
          <w:rFonts w:ascii="Times New Roman" w:eastAsia="Times New Roman" w:hAnsi="Times New Roman"/>
          <w:sz w:val="24"/>
          <w:szCs w:val="24"/>
          <w:lang w:eastAsia="ru-RU"/>
        </w:rPr>
        <w:t>21</w:t>
      </w:r>
      <w:r w:rsidRPr="00E305D7">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E305D7">
        <w:rPr>
          <w:rFonts w:ascii="Times New Roman" w:eastAsia="Times New Roman" w:hAnsi="Times New Roman"/>
          <w:sz w:val="24"/>
          <w:szCs w:val="24"/>
          <w:lang w:eastAsia="ru-RU"/>
        </w:rPr>
        <w:t>кредитной организации».</w:t>
      </w:r>
      <w:r w:rsidRPr="00E305D7">
        <w:rPr>
          <w:rFonts w:ascii="Times New Roman" w:eastAsia="Times New Roman" w:hAnsi="Times New Roman"/>
          <w:sz w:val="24"/>
          <w:szCs w:val="24"/>
          <w:lang w:val="x-none" w:eastAsia="ru-RU"/>
        </w:rPr>
        <w:t xml:space="preserve"> </w:t>
      </w:r>
      <w:r w:rsidRPr="00E305D7">
        <w:rPr>
          <w:rFonts w:ascii="Times New Roman" w:eastAsia="Times New Roman" w:hAnsi="Times New Roman"/>
          <w:sz w:val="24"/>
          <w:szCs w:val="24"/>
          <w:lang w:eastAsia="ru-RU"/>
        </w:rPr>
        <w:t xml:space="preserve">                                                                                                                                              </w:t>
      </w:r>
    </w:p>
    <w:p w:rsidR="00C964D8" w:rsidRPr="00E305D7" w:rsidRDefault="00C964D8" w:rsidP="00C964D8">
      <w:pPr>
        <w:spacing w:after="0" w:line="240" w:lineRule="auto"/>
        <w:ind w:right="-7" w:firstLine="440"/>
        <w:jc w:val="both"/>
        <w:rPr>
          <w:rFonts w:ascii="Times New Roman" w:eastAsia="Times New Roman" w:hAnsi="Times New Roman"/>
          <w:sz w:val="24"/>
          <w:szCs w:val="24"/>
          <w:lang w:eastAsia="ru-RU"/>
        </w:rPr>
      </w:pPr>
    </w:p>
    <w:p w:rsidR="00C964D8" w:rsidRPr="00865E89" w:rsidRDefault="00C964D8" w:rsidP="00C964D8">
      <w:pPr>
        <w:spacing w:after="0" w:line="240" w:lineRule="auto"/>
        <w:ind w:right="-7" w:firstLine="4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val="x-none" w:eastAsia="ru-RU"/>
        </w:rPr>
        <w:t>Классификация активов по категориям качества по состоянию на 01.0</w:t>
      </w:r>
      <w:r w:rsidRPr="00E305D7">
        <w:rPr>
          <w:rFonts w:ascii="Times New Roman" w:eastAsia="Times New Roman" w:hAnsi="Times New Roman"/>
          <w:sz w:val="24"/>
          <w:szCs w:val="24"/>
          <w:lang w:eastAsia="ru-RU"/>
        </w:rPr>
        <w:t>7</w:t>
      </w:r>
      <w:r w:rsidRPr="00E305D7">
        <w:rPr>
          <w:rFonts w:ascii="Times New Roman" w:eastAsia="Times New Roman" w:hAnsi="Times New Roman"/>
          <w:sz w:val="24"/>
          <w:szCs w:val="24"/>
          <w:lang w:val="x-none" w:eastAsia="ru-RU"/>
        </w:rPr>
        <w:t>.20</w:t>
      </w:r>
      <w:r w:rsidRPr="00E305D7">
        <w:rPr>
          <w:rFonts w:ascii="Times New Roman" w:eastAsia="Times New Roman" w:hAnsi="Times New Roman"/>
          <w:sz w:val="24"/>
          <w:szCs w:val="24"/>
          <w:lang w:eastAsia="ru-RU"/>
        </w:rPr>
        <w:t>21</w:t>
      </w:r>
      <w:r w:rsidRPr="00E305D7">
        <w:rPr>
          <w:rFonts w:ascii="Times New Roman" w:eastAsia="Times New Roman" w:hAnsi="Times New Roman"/>
          <w:sz w:val="24"/>
          <w:szCs w:val="24"/>
          <w:lang w:val="x-none" w:eastAsia="ru-RU"/>
        </w:rPr>
        <w:t> </w:t>
      </w:r>
    </w:p>
    <w:p w:rsidR="004C7955" w:rsidRDefault="00865E89" w:rsidP="00C964D8">
      <w:pPr>
        <w:spacing w:after="0" w:line="240" w:lineRule="auto"/>
        <w:ind w:right="-7" w:firstLine="4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Таблица 26</w:t>
      </w:r>
    </w:p>
    <w:p w:rsidR="00865E89" w:rsidRPr="00865E89" w:rsidRDefault="00865E89" w:rsidP="00C964D8">
      <w:pPr>
        <w:spacing w:after="0" w:line="240" w:lineRule="auto"/>
        <w:ind w:right="-7" w:firstLine="4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Тыс.руб.</w:t>
      </w: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C964D8" w:rsidRPr="00E305D7" w:rsidTr="00CA634D">
        <w:trPr>
          <w:cantSplit/>
          <w:trHeight w:val="281"/>
          <w:tblHeader/>
        </w:trPr>
        <w:tc>
          <w:tcPr>
            <w:tcW w:w="539" w:type="dxa"/>
            <w:vMerge w:val="restart"/>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lastRenderedPageBreak/>
              <w:t>№ п/п</w:t>
            </w:r>
          </w:p>
        </w:tc>
        <w:tc>
          <w:tcPr>
            <w:tcW w:w="2701" w:type="dxa"/>
            <w:vMerge w:val="restart"/>
            <w:vAlign w:val="center"/>
          </w:tcPr>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Вид актива</w:t>
            </w:r>
          </w:p>
        </w:tc>
        <w:tc>
          <w:tcPr>
            <w:tcW w:w="1210" w:type="dxa"/>
            <w:vMerge w:val="restart"/>
            <w:vAlign w:val="center"/>
          </w:tcPr>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Сумма требо-вания, тыс. руб.</w:t>
            </w:r>
          </w:p>
        </w:tc>
        <w:tc>
          <w:tcPr>
            <w:tcW w:w="5630" w:type="dxa"/>
            <w:gridSpan w:val="5"/>
            <w:vAlign w:val="center"/>
          </w:tcPr>
          <w:p w:rsidR="00C964D8" w:rsidRPr="00E305D7" w:rsidRDefault="00C964D8" w:rsidP="00CA634D">
            <w:pPr>
              <w:tabs>
                <w:tab w:val="left" w:pos="849"/>
                <w:tab w:val="left" w:pos="1854"/>
              </w:tabs>
              <w:spacing w:after="0" w:line="240" w:lineRule="auto"/>
              <w:jc w:val="center"/>
              <w:rPr>
                <w:rFonts w:ascii="Times New Roman" w:eastAsia="Times New Roman" w:hAnsi="Times New Roman"/>
                <w:b/>
                <w:lang w:val="en-US" w:eastAsia="ru-RU"/>
              </w:rPr>
            </w:pPr>
            <w:r w:rsidRPr="00E305D7">
              <w:rPr>
                <w:rFonts w:ascii="Times New Roman" w:eastAsia="Times New Roman" w:hAnsi="Times New Roman"/>
                <w:b/>
                <w:lang w:val="en-US" w:eastAsia="ru-RU"/>
              </w:rPr>
              <w:t>Категория качества</w:t>
            </w:r>
          </w:p>
        </w:tc>
      </w:tr>
      <w:tr w:rsidR="00C964D8" w:rsidRPr="00E305D7" w:rsidTr="00CA634D">
        <w:trPr>
          <w:cantSplit/>
          <w:trHeight w:val="281"/>
          <w:tblHeader/>
        </w:trPr>
        <w:tc>
          <w:tcPr>
            <w:tcW w:w="539" w:type="dxa"/>
            <w:vMerge/>
            <w:vAlign w:val="center"/>
          </w:tcPr>
          <w:p w:rsidR="00C964D8" w:rsidRPr="00E305D7" w:rsidRDefault="00C964D8" w:rsidP="00CA634D">
            <w:pPr>
              <w:spacing w:after="0" w:line="240" w:lineRule="auto"/>
              <w:rPr>
                <w:rFonts w:ascii="Times New Roman" w:hAnsi="Times New Roman"/>
                <w:b/>
                <w:lang w:eastAsia="ru-RU"/>
              </w:rPr>
            </w:pPr>
          </w:p>
        </w:tc>
        <w:tc>
          <w:tcPr>
            <w:tcW w:w="2701" w:type="dxa"/>
            <w:vMerge/>
            <w:vAlign w:val="center"/>
          </w:tcPr>
          <w:p w:rsidR="00C964D8" w:rsidRPr="00E305D7" w:rsidRDefault="00C964D8" w:rsidP="00CA634D">
            <w:pPr>
              <w:spacing w:after="0" w:line="240" w:lineRule="auto"/>
              <w:rPr>
                <w:rFonts w:ascii="Times New Roman" w:hAnsi="Times New Roman"/>
                <w:b/>
                <w:lang w:eastAsia="ru-RU"/>
              </w:rPr>
            </w:pPr>
          </w:p>
        </w:tc>
        <w:tc>
          <w:tcPr>
            <w:tcW w:w="1210" w:type="dxa"/>
            <w:vMerge/>
            <w:vAlign w:val="center"/>
          </w:tcPr>
          <w:p w:rsidR="00C964D8" w:rsidRPr="00E305D7" w:rsidRDefault="00C964D8" w:rsidP="00CA634D">
            <w:pPr>
              <w:spacing w:after="0" w:line="240" w:lineRule="auto"/>
              <w:rPr>
                <w:rFonts w:ascii="Times New Roman" w:hAnsi="Times New Roman"/>
                <w:b/>
                <w:lang w:eastAsia="ru-RU"/>
              </w:rPr>
            </w:pPr>
          </w:p>
        </w:tc>
        <w:tc>
          <w:tcPr>
            <w:tcW w:w="1130" w:type="dxa"/>
            <w:vAlign w:val="center"/>
          </w:tcPr>
          <w:p w:rsidR="00C964D8" w:rsidRPr="00E305D7" w:rsidRDefault="00C964D8" w:rsidP="00CA634D">
            <w:pPr>
              <w:spacing w:after="0" w:line="240" w:lineRule="auto"/>
              <w:jc w:val="center"/>
              <w:rPr>
                <w:rFonts w:ascii="Times New Roman" w:eastAsia="Times New Roman" w:hAnsi="Times New Roman"/>
                <w:b/>
                <w:lang w:val="en-US" w:eastAsia="ru-RU"/>
              </w:rPr>
            </w:pPr>
            <w:r w:rsidRPr="00E305D7">
              <w:rPr>
                <w:rFonts w:ascii="Times New Roman" w:eastAsia="Times New Roman" w:hAnsi="Times New Roman"/>
                <w:b/>
                <w:lang w:val="en-US" w:eastAsia="ru-RU"/>
              </w:rPr>
              <w:t>1</w:t>
            </w:r>
          </w:p>
        </w:tc>
        <w:tc>
          <w:tcPr>
            <w:tcW w:w="1260" w:type="dxa"/>
            <w:vAlign w:val="center"/>
          </w:tcPr>
          <w:p w:rsidR="00C964D8" w:rsidRPr="00E305D7" w:rsidRDefault="00C964D8" w:rsidP="00CA634D">
            <w:pPr>
              <w:spacing w:after="0" w:line="240" w:lineRule="auto"/>
              <w:jc w:val="center"/>
              <w:rPr>
                <w:rFonts w:ascii="Times New Roman" w:eastAsia="Times New Roman" w:hAnsi="Times New Roman"/>
                <w:b/>
                <w:lang w:val="en-US" w:eastAsia="ru-RU"/>
              </w:rPr>
            </w:pPr>
            <w:r w:rsidRPr="00E305D7">
              <w:rPr>
                <w:rFonts w:ascii="Times New Roman" w:eastAsia="Times New Roman" w:hAnsi="Times New Roman"/>
                <w:b/>
                <w:lang w:val="en-US" w:eastAsia="ru-RU"/>
              </w:rPr>
              <w:t>2</w:t>
            </w:r>
          </w:p>
        </w:tc>
        <w:tc>
          <w:tcPr>
            <w:tcW w:w="1080" w:type="dxa"/>
            <w:vAlign w:val="center"/>
          </w:tcPr>
          <w:p w:rsidR="00C964D8" w:rsidRPr="00E305D7" w:rsidRDefault="00C964D8" w:rsidP="00CA634D">
            <w:pPr>
              <w:spacing w:after="0" w:line="240" w:lineRule="auto"/>
              <w:jc w:val="center"/>
              <w:rPr>
                <w:rFonts w:ascii="Times New Roman" w:eastAsia="Times New Roman" w:hAnsi="Times New Roman"/>
                <w:b/>
                <w:lang w:val="en-US" w:eastAsia="ru-RU"/>
              </w:rPr>
            </w:pPr>
            <w:r w:rsidRPr="00E305D7">
              <w:rPr>
                <w:rFonts w:ascii="Times New Roman" w:eastAsia="Times New Roman" w:hAnsi="Times New Roman"/>
                <w:b/>
                <w:lang w:val="en-US" w:eastAsia="ru-RU"/>
              </w:rPr>
              <w:t>3</w:t>
            </w:r>
          </w:p>
        </w:tc>
        <w:tc>
          <w:tcPr>
            <w:tcW w:w="1080" w:type="dxa"/>
            <w:vAlign w:val="center"/>
          </w:tcPr>
          <w:p w:rsidR="00C964D8" w:rsidRPr="00E305D7" w:rsidRDefault="00C964D8" w:rsidP="00CA634D">
            <w:pPr>
              <w:spacing w:after="0" w:line="240" w:lineRule="auto"/>
              <w:jc w:val="center"/>
              <w:rPr>
                <w:rFonts w:ascii="Times New Roman" w:eastAsia="Times New Roman" w:hAnsi="Times New Roman"/>
                <w:b/>
                <w:lang w:val="en-US" w:eastAsia="ru-RU"/>
              </w:rPr>
            </w:pPr>
            <w:r w:rsidRPr="00E305D7">
              <w:rPr>
                <w:rFonts w:ascii="Times New Roman" w:eastAsia="Times New Roman" w:hAnsi="Times New Roman"/>
                <w:b/>
                <w:lang w:val="en-US" w:eastAsia="ru-RU"/>
              </w:rPr>
              <w:t>4</w:t>
            </w:r>
          </w:p>
        </w:tc>
        <w:tc>
          <w:tcPr>
            <w:tcW w:w="1080" w:type="dxa"/>
            <w:vAlign w:val="center"/>
          </w:tcPr>
          <w:p w:rsidR="00C964D8" w:rsidRPr="00E305D7" w:rsidRDefault="00C964D8" w:rsidP="00CA634D">
            <w:pPr>
              <w:spacing w:after="0" w:line="240" w:lineRule="auto"/>
              <w:jc w:val="center"/>
              <w:rPr>
                <w:rFonts w:ascii="Times New Roman" w:eastAsia="Times New Roman" w:hAnsi="Times New Roman"/>
                <w:b/>
                <w:lang w:val="en-US" w:eastAsia="ru-RU"/>
              </w:rPr>
            </w:pPr>
            <w:r w:rsidRPr="00E305D7">
              <w:rPr>
                <w:rFonts w:ascii="Times New Roman" w:eastAsia="Times New Roman" w:hAnsi="Times New Roman"/>
                <w:b/>
                <w:lang w:val="en-US" w:eastAsia="ru-RU"/>
              </w:rPr>
              <w:t>5</w:t>
            </w:r>
          </w:p>
        </w:tc>
      </w:tr>
      <w:tr w:rsidR="00C964D8" w:rsidRPr="00E305D7" w:rsidTr="00CA634D">
        <w:trPr>
          <w:trHeight w:val="281"/>
        </w:trPr>
        <w:tc>
          <w:tcPr>
            <w:tcW w:w="539" w:type="dxa"/>
            <w:vAlign w:val="center"/>
          </w:tcPr>
          <w:p w:rsidR="00C964D8" w:rsidRPr="00E305D7" w:rsidRDefault="00C964D8" w:rsidP="00CA634D">
            <w:pPr>
              <w:spacing w:after="0" w:line="240" w:lineRule="auto"/>
              <w:jc w:val="center"/>
              <w:rPr>
                <w:rFonts w:ascii="Times New Roman" w:eastAsia="Times New Roman" w:hAnsi="Times New Roman"/>
                <w:lang w:val="x-none" w:eastAsia="ru-RU"/>
              </w:rPr>
            </w:pPr>
            <w:r w:rsidRPr="00E305D7">
              <w:rPr>
                <w:rFonts w:ascii="Times New Roman" w:eastAsia="Times New Roman" w:hAnsi="Times New Roman"/>
                <w:lang w:val="x-none" w:eastAsia="ru-RU"/>
              </w:rPr>
              <w:t>1</w:t>
            </w:r>
          </w:p>
        </w:tc>
        <w:tc>
          <w:tcPr>
            <w:tcW w:w="2701" w:type="dxa"/>
            <w:vAlign w:val="center"/>
          </w:tcPr>
          <w:p w:rsidR="00C964D8" w:rsidRPr="00E305D7" w:rsidRDefault="00C964D8" w:rsidP="00CA634D">
            <w:pPr>
              <w:spacing w:after="0" w:line="240" w:lineRule="auto"/>
              <w:jc w:val="center"/>
              <w:rPr>
                <w:rFonts w:ascii="Times New Roman" w:eastAsia="Times New Roman" w:hAnsi="Times New Roman"/>
                <w:lang w:val="x-none" w:eastAsia="ru-RU"/>
              </w:rPr>
            </w:pPr>
            <w:r w:rsidRPr="00E305D7">
              <w:rPr>
                <w:rFonts w:ascii="Times New Roman" w:eastAsia="Times New Roman" w:hAnsi="Times New Roman"/>
                <w:lang w:val="x-none" w:eastAsia="ru-RU"/>
              </w:rPr>
              <w:t>2</w:t>
            </w:r>
          </w:p>
        </w:tc>
        <w:tc>
          <w:tcPr>
            <w:tcW w:w="121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w:t>
            </w:r>
          </w:p>
        </w:tc>
        <w:tc>
          <w:tcPr>
            <w:tcW w:w="113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w:t>
            </w:r>
          </w:p>
        </w:tc>
        <w:tc>
          <w:tcPr>
            <w:tcW w:w="126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7</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8</w:t>
            </w:r>
          </w:p>
        </w:tc>
      </w:tr>
      <w:tr w:rsidR="00C964D8" w:rsidRPr="00E305D7" w:rsidTr="00CA634D">
        <w:trPr>
          <w:trHeight w:val="281"/>
        </w:trPr>
        <w:tc>
          <w:tcPr>
            <w:tcW w:w="539" w:type="dxa"/>
            <w:vAlign w:val="center"/>
          </w:tcPr>
          <w:p w:rsidR="00C964D8" w:rsidRPr="00E305D7" w:rsidRDefault="00C964D8" w:rsidP="00CA634D">
            <w:pPr>
              <w:spacing w:after="0" w:line="240" w:lineRule="auto"/>
              <w:jc w:val="center"/>
              <w:rPr>
                <w:rFonts w:ascii="Times New Roman" w:eastAsia="Times New Roman" w:hAnsi="Times New Roman"/>
                <w:lang w:val="en-US" w:eastAsia="ru-RU"/>
              </w:rPr>
            </w:pPr>
            <w:r w:rsidRPr="00E305D7">
              <w:rPr>
                <w:rFonts w:ascii="Times New Roman" w:eastAsia="Times New Roman" w:hAnsi="Times New Roman"/>
                <w:lang w:val="en-US" w:eastAsia="ru-RU"/>
              </w:rPr>
              <w:t>1</w:t>
            </w:r>
          </w:p>
        </w:tc>
        <w:tc>
          <w:tcPr>
            <w:tcW w:w="2701" w:type="dxa"/>
            <w:vAlign w:val="center"/>
          </w:tcPr>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Активы, оцениваемые в целях создания резервов на возможные потери, итого,</w:t>
            </w:r>
          </w:p>
          <w:p w:rsidR="00C964D8" w:rsidRPr="00E305D7" w:rsidRDefault="00C964D8" w:rsidP="00CA634D">
            <w:pPr>
              <w:spacing w:after="0" w:line="240" w:lineRule="auto"/>
              <w:rPr>
                <w:rFonts w:ascii="Times New Roman" w:eastAsia="Times New Roman" w:hAnsi="Times New Roman"/>
                <w:lang w:val="en-US" w:eastAsia="ru-RU"/>
              </w:rPr>
            </w:pPr>
            <w:r w:rsidRPr="00E305D7">
              <w:rPr>
                <w:rFonts w:ascii="Times New Roman" w:eastAsia="Times New Roman" w:hAnsi="Times New Roman"/>
                <w:lang w:val="x-none" w:eastAsia="ru-RU"/>
              </w:rPr>
              <w:t>в</w:t>
            </w:r>
            <w:r w:rsidRPr="00E305D7">
              <w:rPr>
                <w:rFonts w:ascii="Times New Roman" w:eastAsia="Times New Roman" w:hAnsi="Times New Roman"/>
                <w:lang w:val="en-US" w:eastAsia="ru-RU"/>
              </w:rPr>
              <w:t xml:space="preserve"> том числе:</w:t>
            </w:r>
          </w:p>
        </w:tc>
        <w:tc>
          <w:tcPr>
            <w:tcW w:w="121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1323891</w:t>
            </w:r>
          </w:p>
        </w:tc>
        <w:tc>
          <w:tcPr>
            <w:tcW w:w="113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21702</w:t>
            </w:r>
          </w:p>
        </w:tc>
        <w:tc>
          <w:tcPr>
            <w:tcW w:w="126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1060089</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142055</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31799</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68246</w:t>
            </w:r>
          </w:p>
        </w:tc>
      </w:tr>
      <w:tr w:rsidR="00C964D8" w:rsidRPr="00E305D7" w:rsidTr="00CA634D">
        <w:trPr>
          <w:cantSplit/>
          <w:trHeight w:val="867"/>
        </w:trPr>
        <w:tc>
          <w:tcPr>
            <w:tcW w:w="539" w:type="dxa"/>
            <w:vAlign w:val="center"/>
          </w:tcPr>
          <w:p w:rsidR="00C964D8" w:rsidRPr="00E305D7" w:rsidRDefault="00C964D8" w:rsidP="00CA634D">
            <w:pPr>
              <w:spacing w:after="0" w:line="240" w:lineRule="auto"/>
              <w:jc w:val="center"/>
              <w:rPr>
                <w:rFonts w:ascii="Times New Roman" w:eastAsia="Times New Roman" w:hAnsi="Times New Roman"/>
                <w:lang w:val="en-US" w:eastAsia="ru-RU"/>
              </w:rPr>
            </w:pPr>
            <w:r w:rsidRPr="00E305D7">
              <w:rPr>
                <w:rFonts w:ascii="Times New Roman" w:eastAsia="Times New Roman" w:hAnsi="Times New Roman"/>
                <w:lang w:val="en-US" w:eastAsia="ru-RU"/>
              </w:rPr>
              <w:t>1.1</w:t>
            </w:r>
          </w:p>
        </w:tc>
        <w:tc>
          <w:tcPr>
            <w:tcW w:w="2701" w:type="dxa"/>
            <w:vAlign w:val="center"/>
          </w:tcPr>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ссуды, ссудная и приравненная к ней задолженность</w:t>
            </w:r>
          </w:p>
          <w:p w:rsidR="00C964D8" w:rsidRPr="00E305D7" w:rsidRDefault="00C964D8" w:rsidP="00CA634D">
            <w:pPr>
              <w:spacing w:after="0" w:line="240" w:lineRule="auto"/>
              <w:rPr>
                <w:rFonts w:ascii="Times New Roman" w:eastAsia="Times New Roman" w:hAnsi="Times New Roman"/>
                <w:lang w:val="x-none" w:eastAsia="ru-RU"/>
              </w:rPr>
            </w:pPr>
          </w:p>
        </w:tc>
        <w:tc>
          <w:tcPr>
            <w:tcW w:w="121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1300546</w:t>
            </w:r>
          </w:p>
        </w:tc>
        <w:tc>
          <w:tcPr>
            <w:tcW w:w="113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2875</w:t>
            </w:r>
          </w:p>
        </w:tc>
        <w:tc>
          <w:tcPr>
            <w:tcW w:w="126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1058488</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p>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141709</w:t>
            </w:r>
          </w:p>
          <w:p w:rsidR="00C964D8" w:rsidRPr="00E305D7" w:rsidRDefault="00C964D8" w:rsidP="00CA634D">
            <w:pPr>
              <w:spacing w:after="0" w:line="240" w:lineRule="auto"/>
              <w:jc w:val="center"/>
              <w:rPr>
                <w:rFonts w:ascii="Times New Roman" w:hAnsi="Times New Roman"/>
                <w:lang w:eastAsia="ru-RU"/>
              </w:rPr>
            </w:pP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31498</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65976</w:t>
            </w:r>
          </w:p>
        </w:tc>
      </w:tr>
      <w:tr w:rsidR="00C964D8" w:rsidRPr="00E305D7" w:rsidTr="00CA634D">
        <w:trPr>
          <w:trHeight w:val="281"/>
        </w:trPr>
        <w:tc>
          <w:tcPr>
            <w:tcW w:w="539" w:type="dxa"/>
            <w:vAlign w:val="center"/>
          </w:tcPr>
          <w:p w:rsidR="00C964D8" w:rsidRPr="00E305D7" w:rsidRDefault="00C964D8" w:rsidP="00CA634D">
            <w:pPr>
              <w:spacing w:after="0" w:line="240" w:lineRule="auto"/>
              <w:jc w:val="center"/>
              <w:rPr>
                <w:rFonts w:ascii="Times New Roman" w:eastAsia="Times New Roman" w:hAnsi="Times New Roman"/>
                <w:lang w:val="en-US" w:eastAsia="ru-RU"/>
              </w:rPr>
            </w:pPr>
            <w:r w:rsidRPr="00E305D7">
              <w:rPr>
                <w:rFonts w:ascii="Times New Roman" w:eastAsia="Times New Roman" w:hAnsi="Times New Roman"/>
                <w:lang w:val="en-US" w:eastAsia="ru-RU"/>
              </w:rPr>
              <w:t>1.2</w:t>
            </w:r>
          </w:p>
        </w:tc>
        <w:tc>
          <w:tcPr>
            <w:tcW w:w="2701" w:type="dxa"/>
            <w:vAlign w:val="center"/>
          </w:tcPr>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 xml:space="preserve">требования по получению процентных доходов </w:t>
            </w:r>
          </w:p>
        </w:tc>
        <w:tc>
          <w:tcPr>
            <w:tcW w:w="121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2528</w:t>
            </w:r>
          </w:p>
        </w:tc>
        <w:tc>
          <w:tcPr>
            <w:tcW w:w="113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0</w:t>
            </w:r>
          </w:p>
        </w:tc>
        <w:tc>
          <w:tcPr>
            <w:tcW w:w="126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1593</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346</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301</w:t>
            </w:r>
          </w:p>
        </w:tc>
        <w:tc>
          <w:tcPr>
            <w:tcW w:w="1080"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288</w:t>
            </w:r>
          </w:p>
        </w:tc>
      </w:tr>
    </w:tbl>
    <w:p w:rsidR="00C964D8" w:rsidRPr="00E305D7" w:rsidRDefault="00C964D8" w:rsidP="00C964D8">
      <w:pPr>
        <w:spacing w:after="0" w:line="240" w:lineRule="auto"/>
        <w:ind w:right="-7" w:firstLine="440"/>
        <w:jc w:val="right"/>
        <w:rPr>
          <w:rFonts w:ascii="Times New Roman" w:eastAsia="Times New Roman" w:hAnsi="Times New Roman"/>
          <w:sz w:val="24"/>
          <w:szCs w:val="24"/>
          <w:lang w:val="x-none" w:eastAsia="ru-RU"/>
        </w:rPr>
      </w:pPr>
    </w:p>
    <w:p w:rsidR="00C964D8" w:rsidRPr="00E305D7" w:rsidRDefault="00C964D8" w:rsidP="00C964D8">
      <w:pPr>
        <w:spacing w:after="0" w:line="240" w:lineRule="auto"/>
        <w:ind w:right="-7" w:firstLine="440"/>
        <w:jc w:val="right"/>
        <w:rPr>
          <w:rFonts w:ascii="Times New Roman" w:eastAsia="Times New Roman" w:hAnsi="Times New Roman"/>
          <w:sz w:val="24"/>
          <w:szCs w:val="24"/>
          <w:lang w:val="x-none" w:eastAsia="ru-RU"/>
        </w:rPr>
      </w:pPr>
    </w:p>
    <w:p w:rsidR="00C964D8" w:rsidRDefault="00C964D8" w:rsidP="00C964D8">
      <w:pPr>
        <w:spacing w:after="0" w:line="240" w:lineRule="auto"/>
        <w:ind w:right="-7" w:firstLine="4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E305D7">
        <w:rPr>
          <w:rFonts w:ascii="Times New Roman" w:eastAsia="Times New Roman" w:hAnsi="Times New Roman"/>
          <w:sz w:val="24"/>
          <w:szCs w:val="24"/>
          <w:lang w:eastAsia="ru-RU"/>
        </w:rPr>
        <w:t>21</w:t>
      </w:r>
    </w:p>
    <w:p w:rsidR="00865E89" w:rsidRDefault="00865E89" w:rsidP="00C964D8">
      <w:pPr>
        <w:spacing w:after="0" w:line="240" w:lineRule="auto"/>
        <w:ind w:right="-7" w:firstLine="4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Таблица 27</w:t>
      </w:r>
    </w:p>
    <w:p w:rsidR="00865E89" w:rsidRPr="00E305D7" w:rsidRDefault="00865E89" w:rsidP="00C964D8">
      <w:pPr>
        <w:spacing w:after="0" w:line="240" w:lineRule="auto"/>
        <w:ind w:right="-7" w:firstLine="4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Тыс. руб.</w:t>
      </w:r>
    </w:p>
    <w:p w:rsidR="00C964D8" w:rsidRPr="00E305D7" w:rsidRDefault="00C964D8" w:rsidP="00C964D8">
      <w:pPr>
        <w:spacing w:after="0" w:line="240" w:lineRule="auto"/>
        <w:ind w:right="-7" w:firstLine="440"/>
        <w:jc w:val="both"/>
        <w:rPr>
          <w:rFonts w:ascii="Times New Roman" w:eastAsia="Times New Roman" w:hAnsi="Times New Roman"/>
          <w:sz w:val="24"/>
          <w:szCs w:val="24"/>
          <w:lang w:val="x-none" w:eastAsia="ru-RU"/>
        </w:rPr>
      </w:pP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C964D8" w:rsidRPr="00E305D7" w:rsidTr="00CA634D">
        <w:trPr>
          <w:cantSplit/>
          <w:trHeight w:val="281"/>
          <w:tblHeader/>
        </w:trPr>
        <w:tc>
          <w:tcPr>
            <w:tcW w:w="660" w:type="dxa"/>
            <w:vMerge w:val="restart"/>
            <w:vAlign w:val="center"/>
          </w:tcPr>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en-US" w:eastAsia="ru-RU"/>
              </w:rPr>
              <w:t>N</w:t>
            </w:r>
          </w:p>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п/п</w:t>
            </w:r>
          </w:p>
        </w:tc>
        <w:tc>
          <w:tcPr>
            <w:tcW w:w="2551" w:type="dxa"/>
            <w:vMerge w:val="restart"/>
            <w:vAlign w:val="center"/>
          </w:tcPr>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Вид актива</w:t>
            </w:r>
          </w:p>
        </w:tc>
        <w:tc>
          <w:tcPr>
            <w:tcW w:w="1211" w:type="dxa"/>
            <w:vMerge w:val="restart"/>
            <w:vAlign w:val="center"/>
          </w:tcPr>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Сумма требо-вания, тыс. руб.</w:t>
            </w:r>
          </w:p>
        </w:tc>
        <w:tc>
          <w:tcPr>
            <w:tcW w:w="5633" w:type="dxa"/>
            <w:gridSpan w:val="5"/>
            <w:vAlign w:val="center"/>
          </w:tcPr>
          <w:p w:rsidR="00C964D8" w:rsidRPr="00865E89" w:rsidRDefault="00C964D8" w:rsidP="00CA634D">
            <w:pPr>
              <w:tabs>
                <w:tab w:val="left" w:pos="849"/>
                <w:tab w:val="left" w:pos="1854"/>
              </w:tabs>
              <w:spacing w:after="0" w:line="240" w:lineRule="auto"/>
              <w:jc w:val="center"/>
              <w:rPr>
                <w:rFonts w:ascii="Times New Roman" w:eastAsia="Times New Roman" w:hAnsi="Times New Roman"/>
                <w:b/>
                <w:lang w:eastAsia="ru-RU"/>
              </w:rPr>
            </w:pPr>
            <w:r w:rsidRPr="00865E89">
              <w:rPr>
                <w:rFonts w:ascii="Times New Roman" w:eastAsia="Times New Roman" w:hAnsi="Times New Roman"/>
                <w:b/>
                <w:lang w:eastAsia="ru-RU"/>
              </w:rPr>
              <w:t>Категория качества</w:t>
            </w:r>
          </w:p>
        </w:tc>
      </w:tr>
      <w:tr w:rsidR="00C964D8" w:rsidRPr="00E305D7" w:rsidTr="00CA634D">
        <w:trPr>
          <w:cantSplit/>
          <w:trHeight w:val="281"/>
          <w:tblHeader/>
        </w:trPr>
        <w:tc>
          <w:tcPr>
            <w:tcW w:w="660" w:type="dxa"/>
            <w:vMerge/>
            <w:vAlign w:val="center"/>
          </w:tcPr>
          <w:p w:rsidR="00C964D8" w:rsidRPr="00E305D7" w:rsidRDefault="00C964D8" w:rsidP="00CA634D">
            <w:pPr>
              <w:spacing w:after="0" w:line="240" w:lineRule="auto"/>
              <w:rPr>
                <w:rFonts w:ascii="Times New Roman" w:hAnsi="Times New Roman"/>
                <w:b/>
                <w:lang w:eastAsia="ru-RU"/>
              </w:rPr>
            </w:pPr>
          </w:p>
        </w:tc>
        <w:tc>
          <w:tcPr>
            <w:tcW w:w="2551" w:type="dxa"/>
            <w:vMerge/>
            <w:vAlign w:val="center"/>
          </w:tcPr>
          <w:p w:rsidR="00C964D8" w:rsidRPr="00E305D7" w:rsidRDefault="00C964D8" w:rsidP="00CA634D">
            <w:pPr>
              <w:spacing w:after="0" w:line="240" w:lineRule="auto"/>
              <w:rPr>
                <w:rFonts w:ascii="Times New Roman" w:hAnsi="Times New Roman"/>
                <w:b/>
                <w:lang w:eastAsia="ru-RU"/>
              </w:rPr>
            </w:pPr>
          </w:p>
        </w:tc>
        <w:tc>
          <w:tcPr>
            <w:tcW w:w="1211" w:type="dxa"/>
            <w:vMerge/>
            <w:vAlign w:val="center"/>
          </w:tcPr>
          <w:p w:rsidR="00C964D8" w:rsidRPr="00E305D7" w:rsidRDefault="00C964D8" w:rsidP="00CA634D">
            <w:pPr>
              <w:spacing w:after="0" w:line="240" w:lineRule="auto"/>
              <w:rPr>
                <w:rFonts w:ascii="Times New Roman" w:hAnsi="Times New Roman"/>
                <w:b/>
                <w:lang w:eastAsia="ru-RU"/>
              </w:rPr>
            </w:pPr>
          </w:p>
        </w:tc>
        <w:tc>
          <w:tcPr>
            <w:tcW w:w="1131" w:type="dxa"/>
            <w:vAlign w:val="center"/>
          </w:tcPr>
          <w:p w:rsidR="00C964D8" w:rsidRPr="00865E89" w:rsidRDefault="00C964D8" w:rsidP="00CA634D">
            <w:pPr>
              <w:spacing w:after="0" w:line="240" w:lineRule="auto"/>
              <w:jc w:val="center"/>
              <w:rPr>
                <w:rFonts w:ascii="Times New Roman" w:eastAsia="Times New Roman" w:hAnsi="Times New Roman"/>
                <w:b/>
                <w:lang w:eastAsia="ru-RU"/>
              </w:rPr>
            </w:pPr>
            <w:r w:rsidRPr="00865E89">
              <w:rPr>
                <w:rFonts w:ascii="Times New Roman" w:eastAsia="Times New Roman" w:hAnsi="Times New Roman"/>
                <w:b/>
                <w:lang w:eastAsia="ru-RU"/>
              </w:rPr>
              <w:t>1</w:t>
            </w:r>
          </w:p>
        </w:tc>
        <w:tc>
          <w:tcPr>
            <w:tcW w:w="1259" w:type="dxa"/>
            <w:vAlign w:val="center"/>
          </w:tcPr>
          <w:p w:rsidR="00C964D8" w:rsidRPr="00865E89" w:rsidRDefault="00C964D8" w:rsidP="00CA634D">
            <w:pPr>
              <w:spacing w:after="0" w:line="240" w:lineRule="auto"/>
              <w:jc w:val="center"/>
              <w:rPr>
                <w:rFonts w:ascii="Times New Roman" w:eastAsia="Times New Roman" w:hAnsi="Times New Roman"/>
                <w:b/>
                <w:lang w:eastAsia="ru-RU"/>
              </w:rPr>
            </w:pPr>
            <w:r w:rsidRPr="00865E89">
              <w:rPr>
                <w:rFonts w:ascii="Times New Roman" w:eastAsia="Times New Roman" w:hAnsi="Times New Roman"/>
                <w:b/>
                <w:lang w:eastAsia="ru-RU"/>
              </w:rPr>
              <w:t>2</w:t>
            </w:r>
          </w:p>
        </w:tc>
        <w:tc>
          <w:tcPr>
            <w:tcW w:w="1103" w:type="dxa"/>
            <w:vAlign w:val="center"/>
          </w:tcPr>
          <w:p w:rsidR="00C964D8" w:rsidRPr="00865E89" w:rsidRDefault="00C964D8" w:rsidP="00CA634D">
            <w:pPr>
              <w:spacing w:after="0" w:line="240" w:lineRule="auto"/>
              <w:jc w:val="center"/>
              <w:rPr>
                <w:rFonts w:ascii="Times New Roman" w:eastAsia="Times New Roman" w:hAnsi="Times New Roman"/>
                <w:b/>
                <w:lang w:eastAsia="ru-RU"/>
              </w:rPr>
            </w:pPr>
            <w:r w:rsidRPr="00865E89">
              <w:rPr>
                <w:rFonts w:ascii="Times New Roman" w:eastAsia="Times New Roman" w:hAnsi="Times New Roman"/>
                <w:b/>
                <w:lang w:eastAsia="ru-RU"/>
              </w:rPr>
              <w:t>3</w:t>
            </w:r>
          </w:p>
        </w:tc>
        <w:tc>
          <w:tcPr>
            <w:tcW w:w="1101" w:type="dxa"/>
            <w:vAlign w:val="center"/>
          </w:tcPr>
          <w:p w:rsidR="00C964D8" w:rsidRPr="00865E89" w:rsidRDefault="00C964D8" w:rsidP="00CA634D">
            <w:pPr>
              <w:spacing w:after="0" w:line="240" w:lineRule="auto"/>
              <w:jc w:val="center"/>
              <w:rPr>
                <w:rFonts w:ascii="Times New Roman" w:eastAsia="Times New Roman" w:hAnsi="Times New Roman"/>
                <w:b/>
                <w:lang w:eastAsia="ru-RU"/>
              </w:rPr>
            </w:pPr>
            <w:r w:rsidRPr="00865E89">
              <w:rPr>
                <w:rFonts w:ascii="Times New Roman" w:eastAsia="Times New Roman" w:hAnsi="Times New Roman"/>
                <w:b/>
                <w:lang w:eastAsia="ru-RU"/>
              </w:rPr>
              <w:t>4</w:t>
            </w:r>
          </w:p>
        </w:tc>
        <w:tc>
          <w:tcPr>
            <w:tcW w:w="1039" w:type="dxa"/>
            <w:vAlign w:val="center"/>
          </w:tcPr>
          <w:p w:rsidR="00C964D8" w:rsidRPr="00865E89" w:rsidRDefault="00C964D8" w:rsidP="00CA634D">
            <w:pPr>
              <w:spacing w:after="0" w:line="240" w:lineRule="auto"/>
              <w:jc w:val="center"/>
              <w:rPr>
                <w:rFonts w:ascii="Times New Roman" w:eastAsia="Times New Roman" w:hAnsi="Times New Roman"/>
                <w:b/>
                <w:lang w:eastAsia="ru-RU"/>
              </w:rPr>
            </w:pPr>
            <w:r w:rsidRPr="00865E89">
              <w:rPr>
                <w:rFonts w:ascii="Times New Roman" w:eastAsia="Times New Roman" w:hAnsi="Times New Roman"/>
                <w:b/>
                <w:lang w:eastAsia="ru-RU"/>
              </w:rPr>
              <w:t>5</w:t>
            </w:r>
          </w:p>
        </w:tc>
      </w:tr>
      <w:tr w:rsidR="00C964D8" w:rsidRPr="00E305D7" w:rsidTr="00CA634D">
        <w:trPr>
          <w:trHeight w:val="281"/>
          <w:tblHeader/>
        </w:trPr>
        <w:tc>
          <w:tcPr>
            <w:tcW w:w="660" w:type="dxa"/>
            <w:vAlign w:val="center"/>
          </w:tcPr>
          <w:p w:rsidR="00C964D8" w:rsidRPr="00865E89" w:rsidRDefault="00C964D8" w:rsidP="00CA634D">
            <w:pPr>
              <w:spacing w:after="0" w:line="240" w:lineRule="auto"/>
              <w:jc w:val="center"/>
              <w:rPr>
                <w:rFonts w:ascii="Times New Roman" w:eastAsia="Times New Roman" w:hAnsi="Times New Roman"/>
                <w:lang w:eastAsia="ru-RU"/>
              </w:rPr>
            </w:pPr>
            <w:r w:rsidRPr="00865E89">
              <w:rPr>
                <w:rFonts w:ascii="Times New Roman" w:eastAsia="Times New Roman" w:hAnsi="Times New Roman"/>
                <w:lang w:eastAsia="ru-RU"/>
              </w:rPr>
              <w:t>1</w:t>
            </w:r>
          </w:p>
        </w:tc>
        <w:tc>
          <w:tcPr>
            <w:tcW w:w="2551" w:type="dxa"/>
            <w:vAlign w:val="center"/>
          </w:tcPr>
          <w:p w:rsidR="00C964D8" w:rsidRPr="00E305D7" w:rsidRDefault="00C964D8" w:rsidP="00CA634D">
            <w:pPr>
              <w:spacing w:after="0" w:line="240" w:lineRule="auto"/>
              <w:jc w:val="center"/>
              <w:rPr>
                <w:rFonts w:ascii="Times New Roman" w:eastAsia="Times New Roman" w:hAnsi="Times New Roman"/>
                <w:lang w:val="x-none" w:eastAsia="ru-RU"/>
              </w:rPr>
            </w:pPr>
            <w:r w:rsidRPr="00E305D7">
              <w:rPr>
                <w:rFonts w:ascii="Times New Roman" w:eastAsia="Times New Roman" w:hAnsi="Times New Roman"/>
                <w:lang w:val="x-none" w:eastAsia="ru-RU"/>
              </w:rPr>
              <w:t>2</w:t>
            </w:r>
          </w:p>
        </w:tc>
        <w:tc>
          <w:tcPr>
            <w:tcW w:w="121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w:t>
            </w:r>
          </w:p>
        </w:tc>
        <w:tc>
          <w:tcPr>
            <w:tcW w:w="113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w:t>
            </w:r>
          </w:p>
        </w:tc>
        <w:tc>
          <w:tcPr>
            <w:tcW w:w="1259"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w:t>
            </w:r>
          </w:p>
        </w:tc>
        <w:tc>
          <w:tcPr>
            <w:tcW w:w="1103"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w:t>
            </w:r>
          </w:p>
        </w:tc>
        <w:tc>
          <w:tcPr>
            <w:tcW w:w="110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7</w:t>
            </w:r>
          </w:p>
        </w:tc>
        <w:tc>
          <w:tcPr>
            <w:tcW w:w="1039"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8</w:t>
            </w:r>
          </w:p>
        </w:tc>
      </w:tr>
      <w:tr w:rsidR="00C964D8" w:rsidRPr="00E305D7" w:rsidTr="00CA634D">
        <w:trPr>
          <w:trHeight w:val="281"/>
        </w:trPr>
        <w:tc>
          <w:tcPr>
            <w:tcW w:w="660" w:type="dxa"/>
            <w:vAlign w:val="center"/>
          </w:tcPr>
          <w:p w:rsidR="00C964D8" w:rsidRPr="00865E89" w:rsidRDefault="00C964D8" w:rsidP="00CA634D">
            <w:pPr>
              <w:spacing w:after="0" w:line="240" w:lineRule="auto"/>
              <w:jc w:val="center"/>
              <w:rPr>
                <w:rFonts w:ascii="Times New Roman" w:eastAsia="Times New Roman" w:hAnsi="Times New Roman"/>
                <w:lang w:eastAsia="ru-RU"/>
              </w:rPr>
            </w:pPr>
            <w:r w:rsidRPr="00865E89">
              <w:rPr>
                <w:rFonts w:ascii="Times New Roman" w:eastAsia="Times New Roman" w:hAnsi="Times New Roman"/>
                <w:lang w:eastAsia="ru-RU"/>
              </w:rPr>
              <w:t>1</w:t>
            </w:r>
          </w:p>
        </w:tc>
        <w:tc>
          <w:tcPr>
            <w:tcW w:w="2551" w:type="dxa"/>
            <w:vAlign w:val="center"/>
          </w:tcPr>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Активы, оцениваемые в целях создания резервов на возможные потери, итого,</w:t>
            </w:r>
          </w:p>
          <w:p w:rsidR="00C964D8" w:rsidRPr="00E305D7" w:rsidRDefault="00C964D8" w:rsidP="00CA634D">
            <w:pPr>
              <w:spacing w:after="0" w:line="240" w:lineRule="auto"/>
              <w:rPr>
                <w:rFonts w:ascii="Times New Roman" w:eastAsia="Times New Roman" w:hAnsi="Times New Roman"/>
                <w:lang w:val="en-US" w:eastAsia="ru-RU"/>
              </w:rPr>
            </w:pPr>
            <w:r w:rsidRPr="00E305D7">
              <w:rPr>
                <w:rFonts w:ascii="Times New Roman" w:eastAsia="Times New Roman" w:hAnsi="Times New Roman"/>
                <w:lang w:val="x-none" w:eastAsia="ru-RU"/>
              </w:rPr>
              <w:t>в</w:t>
            </w:r>
            <w:r w:rsidRPr="00E305D7">
              <w:rPr>
                <w:rFonts w:ascii="Times New Roman" w:eastAsia="Times New Roman" w:hAnsi="Times New Roman"/>
                <w:lang w:val="en-US" w:eastAsia="ru-RU"/>
              </w:rPr>
              <w:t xml:space="preserve"> том числе:</w:t>
            </w:r>
          </w:p>
        </w:tc>
        <w:tc>
          <w:tcPr>
            <w:tcW w:w="121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1325276</w:t>
            </w:r>
          </w:p>
        </w:tc>
        <w:tc>
          <w:tcPr>
            <w:tcW w:w="113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40671</w:t>
            </w:r>
          </w:p>
        </w:tc>
        <w:tc>
          <w:tcPr>
            <w:tcW w:w="1259"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1089571</w:t>
            </w:r>
          </w:p>
        </w:tc>
        <w:tc>
          <w:tcPr>
            <w:tcW w:w="1103"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47036</w:t>
            </w:r>
          </w:p>
        </w:tc>
        <w:tc>
          <w:tcPr>
            <w:tcW w:w="110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62203</w:t>
            </w:r>
          </w:p>
        </w:tc>
        <w:tc>
          <w:tcPr>
            <w:tcW w:w="1039"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85795</w:t>
            </w:r>
          </w:p>
        </w:tc>
      </w:tr>
      <w:tr w:rsidR="00C964D8" w:rsidRPr="00E305D7" w:rsidTr="00CA634D">
        <w:trPr>
          <w:cantSplit/>
          <w:trHeight w:val="281"/>
        </w:trPr>
        <w:tc>
          <w:tcPr>
            <w:tcW w:w="660" w:type="dxa"/>
            <w:vAlign w:val="center"/>
          </w:tcPr>
          <w:p w:rsidR="00C964D8" w:rsidRPr="00E305D7" w:rsidRDefault="00C964D8" w:rsidP="00CA634D">
            <w:pPr>
              <w:spacing w:after="0" w:line="240" w:lineRule="auto"/>
              <w:jc w:val="center"/>
              <w:rPr>
                <w:rFonts w:ascii="Times New Roman" w:eastAsia="Times New Roman" w:hAnsi="Times New Roman"/>
                <w:lang w:val="en-US" w:eastAsia="ru-RU"/>
              </w:rPr>
            </w:pPr>
            <w:r w:rsidRPr="00E305D7">
              <w:rPr>
                <w:rFonts w:ascii="Times New Roman" w:eastAsia="Times New Roman" w:hAnsi="Times New Roman"/>
                <w:lang w:val="en-US" w:eastAsia="ru-RU"/>
              </w:rPr>
              <w:t>1.1</w:t>
            </w:r>
          </w:p>
        </w:tc>
        <w:tc>
          <w:tcPr>
            <w:tcW w:w="2551" w:type="dxa"/>
            <w:vAlign w:val="center"/>
          </w:tcPr>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ссуды, ссудная и приравненная к ней задолженность</w:t>
            </w:r>
          </w:p>
          <w:p w:rsidR="00C964D8" w:rsidRPr="00E305D7" w:rsidRDefault="00C964D8" w:rsidP="00CA634D">
            <w:pPr>
              <w:spacing w:after="0" w:line="240" w:lineRule="auto"/>
              <w:rPr>
                <w:rFonts w:ascii="Times New Roman" w:eastAsia="Times New Roman" w:hAnsi="Times New Roman"/>
                <w:lang w:val="x-none" w:eastAsia="ru-RU"/>
              </w:rPr>
            </w:pPr>
          </w:p>
        </w:tc>
        <w:tc>
          <w:tcPr>
            <w:tcW w:w="121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1282060</w:t>
            </w:r>
          </w:p>
        </w:tc>
        <w:tc>
          <w:tcPr>
            <w:tcW w:w="113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10061</w:t>
            </w:r>
          </w:p>
        </w:tc>
        <w:tc>
          <w:tcPr>
            <w:tcW w:w="1259"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1081203</w:t>
            </w:r>
          </w:p>
        </w:tc>
        <w:tc>
          <w:tcPr>
            <w:tcW w:w="1103"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46792</w:t>
            </w:r>
          </w:p>
        </w:tc>
        <w:tc>
          <w:tcPr>
            <w:tcW w:w="110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61984</w:t>
            </w:r>
          </w:p>
        </w:tc>
        <w:tc>
          <w:tcPr>
            <w:tcW w:w="1039"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82020</w:t>
            </w:r>
          </w:p>
        </w:tc>
      </w:tr>
      <w:tr w:rsidR="00C964D8" w:rsidRPr="00E305D7" w:rsidTr="00CA634D">
        <w:trPr>
          <w:trHeight w:val="281"/>
        </w:trPr>
        <w:tc>
          <w:tcPr>
            <w:tcW w:w="660" w:type="dxa"/>
            <w:vAlign w:val="center"/>
          </w:tcPr>
          <w:p w:rsidR="00C964D8" w:rsidRPr="00E305D7" w:rsidRDefault="00C964D8" w:rsidP="00CA634D">
            <w:pPr>
              <w:spacing w:after="0" w:line="240" w:lineRule="auto"/>
              <w:jc w:val="center"/>
              <w:rPr>
                <w:rFonts w:ascii="Times New Roman" w:eastAsia="Times New Roman" w:hAnsi="Times New Roman"/>
                <w:lang w:val="en-US" w:eastAsia="ru-RU"/>
              </w:rPr>
            </w:pPr>
            <w:r w:rsidRPr="00E305D7">
              <w:rPr>
                <w:rFonts w:ascii="Times New Roman" w:eastAsia="Times New Roman" w:hAnsi="Times New Roman"/>
                <w:lang w:val="en-US" w:eastAsia="ru-RU"/>
              </w:rPr>
              <w:t>1.2</w:t>
            </w:r>
          </w:p>
        </w:tc>
        <w:tc>
          <w:tcPr>
            <w:tcW w:w="2551" w:type="dxa"/>
            <w:vAlign w:val="center"/>
          </w:tcPr>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 xml:space="preserve">требования по получению процентных доходов </w:t>
            </w:r>
          </w:p>
        </w:tc>
        <w:tc>
          <w:tcPr>
            <w:tcW w:w="121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3039</w:t>
            </w:r>
          </w:p>
        </w:tc>
        <w:tc>
          <w:tcPr>
            <w:tcW w:w="113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47</w:t>
            </w:r>
          </w:p>
        </w:tc>
        <w:tc>
          <w:tcPr>
            <w:tcW w:w="1259"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559</w:t>
            </w:r>
          </w:p>
        </w:tc>
        <w:tc>
          <w:tcPr>
            <w:tcW w:w="1103"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244</w:t>
            </w:r>
          </w:p>
        </w:tc>
        <w:tc>
          <w:tcPr>
            <w:tcW w:w="1101"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219</w:t>
            </w:r>
          </w:p>
        </w:tc>
        <w:tc>
          <w:tcPr>
            <w:tcW w:w="1039"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1970</w:t>
            </w:r>
          </w:p>
        </w:tc>
      </w:tr>
    </w:tbl>
    <w:p w:rsidR="00C964D8" w:rsidRPr="00E305D7" w:rsidRDefault="00C964D8" w:rsidP="00C964D8">
      <w:pPr>
        <w:spacing w:after="0" w:line="240" w:lineRule="auto"/>
        <w:ind w:right="-7" w:firstLine="440"/>
        <w:jc w:val="right"/>
        <w:rPr>
          <w:rFonts w:ascii="Times New Roman" w:eastAsia="Times New Roman" w:hAnsi="Times New Roman"/>
          <w:sz w:val="24"/>
          <w:szCs w:val="24"/>
          <w:lang w:val="x-none" w:eastAsia="ru-RU"/>
        </w:rPr>
      </w:pPr>
    </w:p>
    <w:p w:rsidR="00C964D8" w:rsidRPr="00E305D7" w:rsidRDefault="00C964D8" w:rsidP="00C964D8">
      <w:pPr>
        <w:tabs>
          <w:tab w:val="left" w:pos="1039"/>
        </w:tabs>
        <w:spacing w:after="0" w:line="240" w:lineRule="auto"/>
        <w:ind w:right="-7" w:firstLine="440"/>
        <w:jc w:val="both"/>
        <w:rPr>
          <w:rFonts w:ascii="Times New Roman" w:hAnsi="Times New Roman"/>
          <w:sz w:val="24"/>
          <w:szCs w:val="24"/>
        </w:rPr>
      </w:pPr>
    </w:p>
    <w:p w:rsidR="00C964D8" w:rsidRPr="00E305D7" w:rsidRDefault="00C964D8" w:rsidP="00C964D8">
      <w:pPr>
        <w:tabs>
          <w:tab w:val="left" w:pos="1039"/>
        </w:tabs>
        <w:spacing w:after="0" w:line="240" w:lineRule="auto"/>
        <w:ind w:right="-7" w:firstLine="440"/>
        <w:jc w:val="both"/>
        <w:rPr>
          <w:rFonts w:ascii="Times New Roman" w:hAnsi="Times New Roman"/>
          <w:sz w:val="24"/>
          <w:szCs w:val="24"/>
        </w:rPr>
      </w:pPr>
      <w:r w:rsidRPr="00E305D7">
        <w:rPr>
          <w:rFonts w:ascii="Times New Roman" w:hAnsi="Times New Roman"/>
          <w:sz w:val="24"/>
          <w:szCs w:val="24"/>
        </w:rPr>
        <w:t>В общей сумме активов, оцениваемых в целях создания резервов на возможные потери, основную долю на 01.07.2021 занимают ссуды, ссудная и приравненная к ней задолженность (98,2%). В общей величине ссудной задолженности наибольший вес имеют активы второй категории качества -81,4%,  активы третьей -10,9%, пятой -5,1%, четвертой -2,4% и первой -0,2%.</w:t>
      </w:r>
    </w:p>
    <w:p w:rsidR="00C964D8" w:rsidRPr="00E305D7" w:rsidRDefault="00C964D8" w:rsidP="00C964D8">
      <w:pPr>
        <w:tabs>
          <w:tab w:val="left" w:pos="1039"/>
        </w:tabs>
        <w:spacing w:after="0" w:line="240" w:lineRule="auto"/>
        <w:ind w:right="-7" w:firstLine="440"/>
        <w:jc w:val="both"/>
        <w:rPr>
          <w:rFonts w:ascii="Times New Roman" w:hAnsi="Times New Roman"/>
          <w:sz w:val="24"/>
          <w:szCs w:val="24"/>
        </w:rPr>
      </w:pPr>
      <w:r w:rsidRPr="00E305D7">
        <w:rPr>
          <w:rFonts w:ascii="Times New Roman" w:hAnsi="Times New Roman"/>
          <w:sz w:val="24"/>
          <w:szCs w:val="24"/>
        </w:rPr>
        <w:t>Безрисковые активы, а именно средства, размещенные в депозиты Банка России, на 01.07.2021 составили 535 000 тыс. рублей, на 01.01.2021 – 875 000 тыс. руб.</w:t>
      </w:r>
    </w:p>
    <w:p w:rsidR="00C964D8" w:rsidRPr="00E2160A" w:rsidRDefault="00C964D8" w:rsidP="00C964D8">
      <w:pPr>
        <w:widowControl w:val="0"/>
        <w:autoSpaceDE w:val="0"/>
        <w:autoSpaceDN w:val="0"/>
        <w:adjustRightInd w:val="0"/>
        <w:spacing w:after="0" w:line="240" w:lineRule="auto"/>
        <w:ind w:firstLine="426"/>
        <w:jc w:val="both"/>
        <w:rPr>
          <w:rFonts w:ascii="Times New Roman" w:hAnsi="Times New Roman"/>
          <w:bCs/>
          <w:sz w:val="24"/>
          <w:szCs w:val="24"/>
        </w:rPr>
      </w:pPr>
      <w:r w:rsidRPr="00E2160A">
        <w:rPr>
          <w:rFonts w:ascii="Times New Roman" w:eastAsia="Times New Roman" w:hAnsi="Times New Roman"/>
          <w:sz w:val="24"/>
          <w:szCs w:val="24"/>
          <w:lang w:eastAsia="ru-RU"/>
        </w:rPr>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E2160A">
        <w:rPr>
          <w:rFonts w:ascii="Times New Roman" w:hAnsi="Times New Roman"/>
          <w:bCs/>
          <w:sz w:val="24"/>
          <w:szCs w:val="24"/>
        </w:rPr>
        <w:t xml:space="preserve">  </w:t>
      </w:r>
    </w:p>
    <w:p w:rsidR="00C964D8" w:rsidRPr="00E2160A" w:rsidRDefault="00C964D8" w:rsidP="00C964D8">
      <w:pPr>
        <w:spacing w:line="240" w:lineRule="auto"/>
        <w:ind w:firstLine="426"/>
        <w:contextualSpacing/>
        <w:jc w:val="both"/>
        <w:rPr>
          <w:rFonts w:ascii="Times New Roman" w:hAnsi="Times New Roman"/>
          <w:bCs/>
          <w:iCs/>
          <w:sz w:val="24"/>
          <w:szCs w:val="24"/>
          <w:lang w:bidi="en-US"/>
        </w:rPr>
      </w:pPr>
      <w:r w:rsidRPr="00E2160A">
        <w:rPr>
          <w:rFonts w:ascii="Times New Roman" w:hAnsi="Times New Roman"/>
          <w:b/>
          <w:bCs/>
          <w:iCs/>
          <w:sz w:val="24"/>
          <w:szCs w:val="24"/>
          <w:lang w:bidi="en-US"/>
        </w:rPr>
        <w:t xml:space="preserve">- </w:t>
      </w:r>
      <w:r w:rsidRPr="00E2160A">
        <w:rPr>
          <w:rFonts w:ascii="Times New Roman" w:hAnsi="Times New Roman"/>
          <w:bCs/>
          <w:iCs/>
          <w:sz w:val="24"/>
          <w:szCs w:val="24"/>
          <w:lang w:bidi="en-US"/>
        </w:rPr>
        <w:t xml:space="preserve">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w:t>
      </w:r>
      <w:r w:rsidRPr="00E2160A">
        <w:rPr>
          <w:rFonts w:ascii="Times New Roman" w:hAnsi="Times New Roman"/>
          <w:bCs/>
          <w:iCs/>
          <w:sz w:val="24"/>
          <w:szCs w:val="24"/>
          <w:lang w:bidi="en-US"/>
        </w:rPr>
        <w:lastRenderedPageBreak/>
        <w:t>задолженность по которым не является просроченной и (или) просрочена не более чем на 30 календарных дней.</w:t>
      </w:r>
    </w:p>
    <w:p w:rsidR="00C964D8" w:rsidRPr="00E2160A" w:rsidRDefault="00C964D8" w:rsidP="00C964D8">
      <w:pPr>
        <w:spacing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 Вторая стадия  - к данный стадии Банк относит необесцененные ФИ,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C964D8" w:rsidRPr="00E2160A" w:rsidRDefault="00C964D8" w:rsidP="00C964D8">
      <w:pPr>
        <w:spacing w:line="240" w:lineRule="auto"/>
        <w:ind w:firstLine="426"/>
        <w:contextualSpacing/>
        <w:jc w:val="both"/>
        <w:rPr>
          <w:rFonts w:ascii="Times New Roman" w:hAnsi="Times New Roman"/>
          <w:bCs/>
          <w:iCs/>
          <w:sz w:val="24"/>
          <w:szCs w:val="24"/>
          <w:lang w:bidi="en-US"/>
        </w:rPr>
      </w:pPr>
      <w:r w:rsidRPr="00E2160A">
        <w:rPr>
          <w:rFonts w:ascii="Times New Roman" w:hAnsi="Times New Roman"/>
          <w:b/>
          <w:bCs/>
          <w:iCs/>
          <w:sz w:val="24"/>
          <w:szCs w:val="24"/>
          <w:lang w:bidi="en-US"/>
        </w:rPr>
        <w:t xml:space="preserve">- </w:t>
      </w:r>
      <w:r w:rsidRPr="00E2160A">
        <w:rPr>
          <w:rFonts w:ascii="Times New Roman" w:hAnsi="Times New Roman"/>
          <w:bCs/>
          <w:iCs/>
          <w:sz w:val="24"/>
          <w:szCs w:val="24"/>
          <w:lang w:bidi="en-US"/>
        </w:rPr>
        <w:t>Третья Стадия – к данной стадии банк относит ФИ, у которых имеются объективные признаки обесценения на отчетную дату:</w:t>
      </w:r>
    </w:p>
    <w:p w:rsidR="00C964D8" w:rsidRPr="00E2160A" w:rsidRDefault="00C964D8" w:rsidP="00C964D8">
      <w:pPr>
        <w:spacing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C964D8" w:rsidRPr="00E2160A" w:rsidRDefault="00C964D8" w:rsidP="00C964D8">
      <w:pPr>
        <w:spacing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C964D8" w:rsidRPr="00E2160A" w:rsidRDefault="00C964D8" w:rsidP="00C964D8">
      <w:pPr>
        <w:spacing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C964D8" w:rsidRPr="00E2160A" w:rsidRDefault="00C964D8" w:rsidP="00C964D8">
      <w:pPr>
        <w:spacing w:after="0"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 Субъект признан несостоятельным (банкротом) в соответствии с законодательством страны, резидентом которой он является;</w:t>
      </w:r>
    </w:p>
    <w:p w:rsidR="00C964D8" w:rsidRPr="00E2160A" w:rsidRDefault="00C964D8" w:rsidP="00C964D8">
      <w:pPr>
        <w:spacing w:after="0"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C964D8" w:rsidRPr="00E2160A" w:rsidRDefault="00C964D8" w:rsidP="00C964D8">
      <w:pPr>
        <w:spacing w:after="0"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E2160A">
        <w:rPr>
          <w:rFonts w:ascii="Times New Roman" w:hAnsi="Times New Roman"/>
          <w:bCs/>
          <w:iCs/>
          <w:sz w:val="24"/>
          <w:szCs w:val="24"/>
          <w:lang w:val="en-US" w:bidi="en-US"/>
        </w:rPr>
        <w:t>IFRS</w:t>
      </w:r>
      <w:r w:rsidRPr="00E2160A">
        <w:rPr>
          <w:rFonts w:ascii="Times New Roman" w:hAnsi="Times New Roman"/>
          <w:bCs/>
          <w:iCs/>
          <w:sz w:val="24"/>
          <w:szCs w:val="24"/>
          <w:lang w:bidi="en-US"/>
        </w:rPr>
        <w:t>) 9 банк установил:</w:t>
      </w:r>
    </w:p>
    <w:p w:rsidR="00C964D8" w:rsidRPr="00E2160A" w:rsidRDefault="00C964D8" w:rsidP="00C964D8">
      <w:pPr>
        <w:spacing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C964D8" w:rsidRPr="00E305D7" w:rsidRDefault="00C964D8" w:rsidP="00C964D8">
      <w:pPr>
        <w:spacing w:line="240" w:lineRule="auto"/>
        <w:ind w:firstLine="426"/>
        <w:contextualSpacing/>
        <w:jc w:val="both"/>
        <w:rPr>
          <w:rFonts w:ascii="Times New Roman" w:hAnsi="Times New Roman"/>
          <w:bCs/>
          <w:iCs/>
          <w:sz w:val="24"/>
          <w:szCs w:val="24"/>
          <w:lang w:bidi="en-US"/>
        </w:rPr>
      </w:pPr>
      <w:r w:rsidRPr="00E2160A">
        <w:rPr>
          <w:rFonts w:ascii="Times New Roman" w:hAnsi="Times New Roman"/>
          <w:bCs/>
          <w:iCs/>
          <w:sz w:val="24"/>
          <w:szCs w:val="24"/>
          <w:lang w:bidi="en-US"/>
        </w:rPr>
        <w:t>- ухудшение финансового положения Субъекта с «Хорошего» или «Среднего» до «Плохого».</w:t>
      </w:r>
    </w:p>
    <w:p w:rsidR="00C964D8" w:rsidRPr="00E305D7" w:rsidRDefault="00C964D8" w:rsidP="00C964D8">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w:t>
      </w:r>
      <w:r w:rsidRPr="00F46436">
        <w:rPr>
          <w:rFonts w:ascii="Times New Roman" w:eastAsia="Times New Roman" w:hAnsi="Times New Roman"/>
          <w:sz w:val="24"/>
          <w:szCs w:val="24"/>
          <w:lang w:eastAsia="ru-RU"/>
        </w:rPr>
        <w:t xml:space="preserve">кредита, который позволяет </w:t>
      </w:r>
      <w:r w:rsidRPr="00E305D7">
        <w:rPr>
          <w:rFonts w:ascii="Times New Roman" w:eastAsia="Times New Roman" w:hAnsi="Times New Roman"/>
          <w:sz w:val="24"/>
          <w:szCs w:val="24"/>
          <w:lang w:eastAsia="ru-RU"/>
        </w:rPr>
        <w:t>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C964D8" w:rsidRPr="00E305D7" w:rsidRDefault="00C964D8" w:rsidP="00C964D8">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p>
    <w:p w:rsidR="00C964D8" w:rsidRPr="00E305D7" w:rsidRDefault="00C964D8" w:rsidP="00C964D8">
      <w:pPr>
        <w:spacing w:after="0" w:line="240" w:lineRule="auto"/>
        <w:ind w:right="-7" w:firstLine="440"/>
        <w:jc w:val="both"/>
        <w:rPr>
          <w:rFonts w:ascii="Times New Roman" w:eastAsia="Times New Roman" w:hAnsi="Times New Roman"/>
          <w:sz w:val="24"/>
          <w:szCs w:val="24"/>
          <w:lang w:val="x-none" w:eastAsia="ru-RU"/>
        </w:rPr>
      </w:pPr>
      <w:r w:rsidRPr="00E305D7">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резервов.</w:t>
      </w:r>
      <w:r w:rsidRPr="00E305D7">
        <w:rPr>
          <w:rFonts w:ascii="Times New Roman" w:eastAsia="Times New Roman" w:hAnsi="Times New Roman"/>
          <w:sz w:val="24"/>
          <w:szCs w:val="24"/>
          <w:lang w:eastAsia="ru-RU"/>
        </w:rPr>
        <w:t xml:space="preserve"> </w:t>
      </w:r>
      <w:r w:rsidRPr="00E305D7">
        <w:rPr>
          <w:rFonts w:ascii="Times New Roman" w:eastAsia="Times New Roman" w:hAnsi="Times New Roman"/>
          <w:sz w:val="24"/>
          <w:szCs w:val="24"/>
          <w:lang w:val="x-none" w:eastAsia="ru-RU"/>
        </w:rPr>
        <w:t xml:space="preserve"> Данные приведены по форме 0409115 «Информация о качестве активов </w:t>
      </w:r>
      <w:r w:rsidRPr="00E305D7">
        <w:rPr>
          <w:rFonts w:ascii="Times New Roman" w:eastAsia="Times New Roman" w:hAnsi="Times New Roman"/>
          <w:sz w:val="24"/>
          <w:szCs w:val="24"/>
          <w:lang w:eastAsia="ru-RU"/>
        </w:rPr>
        <w:t>кредитной организации»</w:t>
      </w:r>
      <w:r w:rsidRPr="00E305D7">
        <w:rPr>
          <w:rFonts w:ascii="Times New Roman" w:eastAsia="Times New Roman" w:hAnsi="Times New Roman"/>
          <w:sz w:val="24"/>
          <w:szCs w:val="24"/>
          <w:lang w:val="x-none" w:eastAsia="ru-RU"/>
        </w:rPr>
        <w:t>.</w:t>
      </w:r>
    </w:p>
    <w:p w:rsidR="00C964D8" w:rsidRPr="00E305D7" w:rsidRDefault="00C964D8" w:rsidP="00C964D8">
      <w:pPr>
        <w:spacing w:after="0" w:line="240" w:lineRule="auto"/>
        <w:ind w:right="-7" w:firstLine="440"/>
        <w:jc w:val="right"/>
        <w:rPr>
          <w:rFonts w:ascii="Times New Roman" w:eastAsia="Times New Roman" w:hAnsi="Times New Roman"/>
          <w:sz w:val="24"/>
          <w:szCs w:val="24"/>
          <w:lang w:val="x-none" w:eastAsia="ru-RU"/>
        </w:rPr>
      </w:pPr>
    </w:p>
    <w:p w:rsidR="00C964D8" w:rsidRDefault="00C964D8" w:rsidP="00C964D8">
      <w:pPr>
        <w:spacing w:after="0" w:line="240" w:lineRule="auto"/>
        <w:ind w:right="-7" w:firstLine="440"/>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val="x-none" w:eastAsia="ru-RU"/>
        </w:rPr>
        <w:t xml:space="preserve">Таблица </w:t>
      </w:r>
      <w:r w:rsidR="00F46436">
        <w:rPr>
          <w:rFonts w:ascii="Times New Roman" w:eastAsia="Times New Roman" w:hAnsi="Times New Roman"/>
          <w:sz w:val="24"/>
          <w:szCs w:val="24"/>
          <w:lang w:eastAsia="ru-RU"/>
        </w:rPr>
        <w:t>28</w:t>
      </w:r>
    </w:p>
    <w:p w:rsidR="00F46436" w:rsidRPr="00E305D7" w:rsidRDefault="00F46436" w:rsidP="00C964D8">
      <w:pPr>
        <w:spacing w:after="0" w:line="240" w:lineRule="auto"/>
        <w:ind w:right="-7" w:firstLine="44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Тыс.руб.</w:t>
      </w:r>
    </w:p>
    <w:p w:rsidR="00C964D8" w:rsidRPr="00E305D7" w:rsidRDefault="00C964D8" w:rsidP="00C964D8">
      <w:pPr>
        <w:spacing w:after="0" w:line="240" w:lineRule="auto"/>
        <w:ind w:right="-7" w:firstLine="440"/>
        <w:jc w:val="right"/>
        <w:rPr>
          <w:rFonts w:ascii="Times New Roman" w:eastAsia="Times New Roman" w:hAnsi="Times New Roman"/>
          <w:sz w:val="24"/>
          <w:szCs w:val="24"/>
          <w:lang w:eastAsia="ru-RU"/>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479"/>
        <w:gridCol w:w="1518"/>
        <w:gridCol w:w="1516"/>
        <w:gridCol w:w="1516"/>
        <w:gridCol w:w="1518"/>
      </w:tblGrid>
      <w:tr w:rsidR="00C964D8" w:rsidRPr="00E305D7" w:rsidTr="00CA634D">
        <w:trPr>
          <w:trHeight w:val="282"/>
        </w:trPr>
        <w:tc>
          <w:tcPr>
            <w:tcW w:w="560" w:type="dxa"/>
            <w:vMerge w:val="restart"/>
            <w:vAlign w:val="center"/>
          </w:tcPr>
          <w:p w:rsidR="00C964D8" w:rsidRPr="00E305D7" w:rsidRDefault="00C964D8" w:rsidP="00CA634D">
            <w:pPr>
              <w:spacing w:after="0" w:line="240" w:lineRule="auto"/>
              <w:jc w:val="center"/>
              <w:rPr>
                <w:rFonts w:ascii="Times New Roman" w:eastAsia="Times New Roman" w:hAnsi="Times New Roman"/>
                <w:b/>
                <w:lang w:val="en-US" w:eastAsia="ru-RU"/>
              </w:rPr>
            </w:pPr>
            <w:r w:rsidRPr="00E305D7">
              <w:rPr>
                <w:rFonts w:ascii="Times New Roman" w:eastAsia="Times New Roman" w:hAnsi="Times New Roman"/>
                <w:b/>
                <w:lang w:val="en-US" w:eastAsia="ru-RU"/>
              </w:rPr>
              <w:t>N</w:t>
            </w:r>
          </w:p>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п/п</w:t>
            </w:r>
          </w:p>
        </w:tc>
        <w:tc>
          <w:tcPr>
            <w:tcW w:w="3531" w:type="dxa"/>
            <w:vMerge w:val="restart"/>
            <w:vAlign w:val="center"/>
          </w:tcPr>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Вид актива</w:t>
            </w:r>
          </w:p>
        </w:tc>
        <w:tc>
          <w:tcPr>
            <w:tcW w:w="3050" w:type="dxa"/>
            <w:gridSpan w:val="2"/>
            <w:vAlign w:val="center"/>
          </w:tcPr>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Расчетный резерв, тыс. руб.</w:t>
            </w:r>
          </w:p>
        </w:tc>
        <w:tc>
          <w:tcPr>
            <w:tcW w:w="3050" w:type="dxa"/>
            <w:gridSpan w:val="2"/>
            <w:vAlign w:val="center"/>
          </w:tcPr>
          <w:p w:rsidR="00C964D8" w:rsidRPr="00E305D7" w:rsidRDefault="00C964D8" w:rsidP="00CA634D">
            <w:pPr>
              <w:spacing w:after="0" w:line="240" w:lineRule="auto"/>
              <w:jc w:val="center"/>
              <w:rPr>
                <w:rFonts w:ascii="Times New Roman" w:eastAsia="Times New Roman" w:hAnsi="Times New Roman"/>
                <w:b/>
                <w:lang w:val="x-none" w:eastAsia="ru-RU"/>
              </w:rPr>
            </w:pPr>
            <w:r w:rsidRPr="00E305D7">
              <w:rPr>
                <w:rFonts w:ascii="Times New Roman" w:eastAsia="Times New Roman" w:hAnsi="Times New Roman"/>
                <w:b/>
                <w:lang w:val="x-none" w:eastAsia="ru-RU"/>
              </w:rPr>
              <w:t>Фактически сформированный резерв, тыс. руб.</w:t>
            </w:r>
          </w:p>
        </w:tc>
      </w:tr>
      <w:tr w:rsidR="00C964D8" w:rsidRPr="00E305D7" w:rsidTr="00CA634D">
        <w:trPr>
          <w:trHeight w:val="320"/>
        </w:trPr>
        <w:tc>
          <w:tcPr>
            <w:tcW w:w="0" w:type="auto"/>
            <w:vMerge/>
            <w:vAlign w:val="center"/>
          </w:tcPr>
          <w:p w:rsidR="00C964D8" w:rsidRPr="00E305D7" w:rsidRDefault="00C964D8" w:rsidP="00CA634D">
            <w:pPr>
              <w:spacing w:after="0" w:line="240" w:lineRule="auto"/>
              <w:rPr>
                <w:rFonts w:ascii="Times New Roman" w:hAnsi="Times New Roman"/>
                <w:b/>
                <w:lang w:eastAsia="ru-RU"/>
              </w:rPr>
            </w:pPr>
          </w:p>
        </w:tc>
        <w:tc>
          <w:tcPr>
            <w:tcW w:w="0" w:type="auto"/>
            <w:vMerge/>
            <w:vAlign w:val="center"/>
          </w:tcPr>
          <w:p w:rsidR="00C964D8" w:rsidRPr="00E305D7" w:rsidRDefault="00C964D8" w:rsidP="00CA634D">
            <w:pPr>
              <w:spacing w:after="0" w:line="240" w:lineRule="auto"/>
              <w:rPr>
                <w:rFonts w:ascii="Times New Roman" w:hAnsi="Times New Roman"/>
                <w:b/>
                <w:lang w:eastAsia="ru-RU"/>
              </w:rPr>
            </w:pPr>
          </w:p>
        </w:tc>
        <w:tc>
          <w:tcPr>
            <w:tcW w:w="1525" w:type="dxa"/>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01.07.2021 </w:t>
            </w:r>
          </w:p>
        </w:tc>
        <w:tc>
          <w:tcPr>
            <w:tcW w:w="1525" w:type="dxa"/>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01.01.2021</w:t>
            </w:r>
          </w:p>
        </w:tc>
        <w:tc>
          <w:tcPr>
            <w:tcW w:w="1525" w:type="dxa"/>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01.07.2021</w:t>
            </w:r>
          </w:p>
        </w:tc>
        <w:tc>
          <w:tcPr>
            <w:tcW w:w="1525" w:type="dxa"/>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01.01.2021 </w:t>
            </w:r>
          </w:p>
        </w:tc>
      </w:tr>
      <w:tr w:rsidR="00C964D8" w:rsidRPr="00E305D7" w:rsidTr="00CA634D">
        <w:trPr>
          <w:trHeight w:val="282"/>
        </w:trPr>
        <w:tc>
          <w:tcPr>
            <w:tcW w:w="560" w:type="dxa"/>
            <w:vAlign w:val="center"/>
          </w:tcPr>
          <w:p w:rsidR="00C964D8" w:rsidRPr="00E305D7" w:rsidRDefault="00C964D8" w:rsidP="00CA634D">
            <w:pPr>
              <w:spacing w:after="0" w:line="240" w:lineRule="auto"/>
              <w:jc w:val="center"/>
              <w:rPr>
                <w:rFonts w:ascii="Times New Roman" w:eastAsia="Times New Roman" w:hAnsi="Times New Roman"/>
                <w:lang w:val="x-none" w:eastAsia="ru-RU"/>
              </w:rPr>
            </w:pPr>
            <w:r w:rsidRPr="00E305D7">
              <w:rPr>
                <w:rFonts w:ascii="Times New Roman" w:eastAsia="Times New Roman" w:hAnsi="Times New Roman"/>
                <w:lang w:val="x-none" w:eastAsia="ru-RU"/>
              </w:rPr>
              <w:t>1</w:t>
            </w:r>
          </w:p>
        </w:tc>
        <w:tc>
          <w:tcPr>
            <w:tcW w:w="3531" w:type="dxa"/>
            <w:vAlign w:val="center"/>
          </w:tcPr>
          <w:p w:rsidR="00C964D8" w:rsidRPr="00E305D7" w:rsidRDefault="00C964D8" w:rsidP="00CA634D">
            <w:pPr>
              <w:spacing w:after="0" w:line="240" w:lineRule="auto"/>
              <w:jc w:val="center"/>
              <w:rPr>
                <w:rFonts w:ascii="Times New Roman" w:eastAsia="Times New Roman" w:hAnsi="Times New Roman"/>
                <w:lang w:val="x-none" w:eastAsia="ru-RU"/>
              </w:rPr>
            </w:pPr>
            <w:r w:rsidRPr="00E305D7">
              <w:rPr>
                <w:rFonts w:ascii="Times New Roman" w:eastAsia="Times New Roman" w:hAnsi="Times New Roman"/>
                <w:lang w:val="x-none" w:eastAsia="ru-RU"/>
              </w:rPr>
              <w:t>2</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w:t>
            </w:r>
          </w:p>
        </w:tc>
      </w:tr>
      <w:tr w:rsidR="00C964D8" w:rsidRPr="00E305D7" w:rsidTr="00CA634D">
        <w:trPr>
          <w:trHeight w:val="282"/>
        </w:trPr>
        <w:tc>
          <w:tcPr>
            <w:tcW w:w="560" w:type="dxa"/>
            <w:vAlign w:val="center"/>
          </w:tcPr>
          <w:p w:rsidR="00C964D8" w:rsidRPr="00E305D7" w:rsidRDefault="00C964D8" w:rsidP="00CA634D">
            <w:pPr>
              <w:spacing w:after="0" w:line="240" w:lineRule="auto"/>
              <w:jc w:val="center"/>
              <w:rPr>
                <w:rFonts w:ascii="Times New Roman" w:eastAsia="Times New Roman" w:hAnsi="Times New Roman"/>
                <w:lang w:val="x-none" w:eastAsia="ru-RU"/>
              </w:rPr>
            </w:pPr>
            <w:r w:rsidRPr="00E305D7">
              <w:rPr>
                <w:rFonts w:ascii="Times New Roman" w:eastAsia="Times New Roman" w:hAnsi="Times New Roman"/>
                <w:lang w:val="x-none" w:eastAsia="ru-RU"/>
              </w:rPr>
              <w:t>1</w:t>
            </w:r>
          </w:p>
        </w:tc>
        <w:tc>
          <w:tcPr>
            <w:tcW w:w="3531" w:type="dxa"/>
            <w:vAlign w:val="center"/>
          </w:tcPr>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 xml:space="preserve">Активы, оцениваемые в целях создания резервов на возможные потери итого, </w:t>
            </w:r>
          </w:p>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в том числе:</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136540</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165072</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129759</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142783</w:t>
            </w:r>
          </w:p>
        </w:tc>
      </w:tr>
      <w:tr w:rsidR="00C964D8" w:rsidRPr="00E305D7" w:rsidTr="00CA634D">
        <w:trPr>
          <w:trHeight w:val="282"/>
        </w:trPr>
        <w:tc>
          <w:tcPr>
            <w:tcW w:w="560" w:type="dxa"/>
            <w:vAlign w:val="center"/>
          </w:tcPr>
          <w:p w:rsidR="00C964D8" w:rsidRPr="00E305D7" w:rsidRDefault="00C964D8" w:rsidP="00CA634D">
            <w:pPr>
              <w:spacing w:after="0" w:line="240" w:lineRule="auto"/>
              <w:jc w:val="center"/>
              <w:rPr>
                <w:rFonts w:ascii="Times New Roman" w:eastAsia="Times New Roman" w:hAnsi="Times New Roman"/>
                <w:lang w:val="x-none" w:eastAsia="ru-RU"/>
              </w:rPr>
            </w:pPr>
            <w:r w:rsidRPr="00E305D7">
              <w:rPr>
                <w:rFonts w:ascii="Times New Roman" w:eastAsia="Times New Roman" w:hAnsi="Times New Roman"/>
                <w:lang w:val="x-none" w:eastAsia="ru-RU"/>
              </w:rPr>
              <w:t>1.1</w:t>
            </w:r>
          </w:p>
        </w:tc>
        <w:tc>
          <w:tcPr>
            <w:tcW w:w="3531" w:type="dxa"/>
            <w:vAlign w:val="center"/>
          </w:tcPr>
          <w:p w:rsidR="00C964D8" w:rsidRPr="00E305D7" w:rsidRDefault="00C964D8" w:rsidP="00CA634D">
            <w:pPr>
              <w:spacing w:after="0" w:line="240" w:lineRule="auto"/>
              <w:rPr>
                <w:rFonts w:ascii="Times New Roman" w:eastAsia="Times New Roman" w:hAnsi="Times New Roman"/>
                <w:lang w:eastAsia="ru-RU"/>
              </w:rPr>
            </w:pPr>
            <w:r w:rsidRPr="00E305D7">
              <w:rPr>
                <w:rFonts w:ascii="Times New Roman" w:eastAsia="Times New Roman" w:hAnsi="Times New Roman"/>
                <w:lang w:val="x-none" w:eastAsia="ru-RU"/>
              </w:rPr>
              <w:t>ссуды, ссудная и приравненная к ней задолженность</w:t>
            </w:r>
          </w:p>
          <w:p w:rsidR="00C964D8" w:rsidRPr="00E305D7" w:rsidRDefault="00C964D8" w:rsidP="00CA634D">
            <w:pPr>
              <w:spacing w:after="0" w:line="240" w:lineRule="auto"/>
              <w:rPr>
                <w:rFonts w:ascii="Times New Roman" w:eastAsia="Times New Roman" w:hAnsi="Times New Roman"/>
                <w:lang w:val="x-none" w:eastAsia="ru-RU"/>
              </w:rPr>
            </w:pP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133997</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160921</w:t>
            </w:r>
          </w:p>
        </w:tc>
        <w:tc>
          <w:tcPr>
            <w:tcW w:w="1525" w:type="dxa"/>
            <w:vAlign w:val="center"/>
          </w:tcPr>
          <w:p w:rsidR="00C964D8" w:rsidRPr="00E305D7" w:rsidRDefault="00C964D8" w:rsidP="00CA634D">
            <w:pPr>
              <w:spacing w:after="0" w:line="240" w:lineRule="auto"/>
              <w:jc w:val="center"/>
              <w:rPr>
                <w:rFonts w:ascii="Times New Roman" w:hAnsi="Times New Roman"/>
                <w:highlight w:val="red"/>
                <w:lang w:eastAsia="ru-RU"/>
              </w:rPr>
            </w:pPr>
            <w:r w:rsidRPr="00E305D7">
              <w:rPr>
                <w:rFonts w:ascii="Times New Roman" w:hAnsi="Times New Roman"/>
                <w:lang w:eastAsia="ru-RU"/>
              </w:rPr>
              <w:t>127294</w:t>
            </w:r>
          </w:p>
        </w:tc>
        <w:tc>
          <w:tcPr>
            <w:tcW w:w="1525" w:type="dxa"/>
            <w:vAlign w:val="center"/>
          </w:tcPr>
          <w:p w:rsidR="00C964D8" w:rsidRPr="00E305D7" w:rsidRDefault="00C964D8" w:rsidP="00CA634D">
            <w:pPr>
              <w:spacing w:after="0" w:line="240" w:lineRule="auto"/>
              <w:jc w:val="center"/>
              <w:rPr>
                <w:rFonts w:ascii="Times New Roman" w:hAnsi="Times New Roman"/>
                <w:highlight w:val="red"/>
                <w:lang w:eastAsia="ru-RU"/>
              </w:rPr>
            </w:pPr>
            <w:r w:rsidRPr="00E305D7">
              <w:rPr>
                <w:rFonts w:ascii="Times New Roman" w:hAnsi="Times New Roman"/>
                <w:lang w:eastAsia="ru-RU"/>
              </w:rPr>
              <w:t>138869</w:t>
            </w:r>
          </w:p>
        </w:tc>
      </w:tr>
      <w:tr w:rsidR="00C964D8" w:rsidRPr="00E305D7" w:rsidTr="00CA634D">
        <w:trPr>
          <w:trHeight w:val="282"/>
        </w:trPr>
        <w:tc>
          <w:tcPr>
            <w:tcW w:w="560" w:type="dxa"/>
            <w:vAlign w:val="center"/>
          </w:tcPr>
          <w:p w:rsidR="00C964D8" w:rsidRPr="00E305D7" w:rsidRDefault="00C964D8" w:rsidP="00CA634D">
            <w:pPr>
              <w:spacing w:after="0" w:line="240" w:lineRule="auto"/>
              <w:jc w:val="center"/>
              <w:rPr>
                <w:rFonts w:ascii="Times New Roman" w:eastAsia="Times New Roman" w:hAnsi="Times New Roman"/>
                <w:lang w:val="x-none" w:eastAsia="ru-RU"/>
              </w:rPr>
            </w:pPr>
            <w:r w:rsidRPr="00E305D7">
              <w:rPr>
                <w:rFonts w:ascii="Times New Roman" w:eastAsia="Times New Roman" w:hAnsi="Times New Roman"/>
                <w:lang w:val="x-none" w:eastAsia="ru-RU"/>
              </w:rPr>
              <w:lastRenderedPageBreak/>
              <w:t>1.2</w:t>
            </w:r>
          </w:p>
        </w:tc>
        <w:tc>
          <w:tcPr>
            <w:tcW w:w="3531" w:type="dxa"/>
            <w:vAlign w:val="center"/>
          </w:tcPr>
          <w:p w:rsidR="00C964D8" w:rsidRPr="00E305D7" w:rsidRDefault="00C964D8" w:rsidP="00CA634D">
            <w:pPr>
              <w:spacing w:after="0" w:line="240" w:lineRule="auto"/>
              <w:rPr>
                <w:rFonts w:ascii="Times New Roman" w:eastAsia="Times New Roman" w:hAnsi="Times New Roman"/>
                <w:lang w:val="x-none" w:eastAsia="ru-RU"/>
              </w:rPr>
            </w:pPr>
            <w:r w:rsidRPr="00E305D7">
              <w:rPr>
                <w:rFonts w:ascii="Times New Roman" w:eastAsia="Times New Roman" w:hAnsi="Times New Roman"/>
                <w:lang w:val="x-none" w:eastAsia="ru-RU"/>
              </w:rPr>
              <w:t xml:space="preserve">требования по получению процентных доходов </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561</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2212</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483</w:t>
            </w:r>
          </w:p>
        </w:tc>
        <w:tc>
          <w:tcPr>
            <w:tcW w:w="1525" w:type="dxa"/>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1975</w:t>
            </w:r>
          </w:p>
        </w:tc>
      </w:tr>
    </w:tbl>
    <w:p w:rsidR="00C964D8" w:rsidRPr="00E305D7" w:rsidRDefault="00C964D8" w:rsidP="00C964D8">
      <w:pPr>
        <w:tabs>
          <w:tab w:val="left" w:pos="1039"/>
        </w:tabs>
        <w:spacing w:after="0" w:line="240" w:lineRule="auto"/>
        <w:ind w:right="-7" w:firstLine="440"/>
        <w:jc w:val="both"/>
        <w:rPr>
          <w:rFonts w:ascii="Times New Roman" w:hAnsi="Times New Roman"/>
          <w:sz w:val="24"/>
          <w:szCs w:val="24"/>
        </w:rPr>
      </w:pPr>
    </w:p>
    <w:p w:rsidR="00C964D8" w:rsidRPr="00E305D7" w:rsidRDefault="00C964D8" w:rsidP="00C964D8">
      <w:pPr>
        <w:spacing w:after="0" w:line="240" w:lineRule="auto"/>
        <w:ind w:right="-7" w:firstLine="440"/>
        <w:jc w:val="both"/>
        <w:rPr>
          <w:rFonts w:ascii="Times New Roman" w:hAnsi="Times New Roman"/>
          <w:sz w:val="24"/>
          <w:szCs w:val="24"/>
        </w:rPr>
      </w:pPr>
      <w:r w:rsidRPr="00E305D7">
        <w:rPr>
          <w:rFonts w:ascii="Times New Roman" w:hAnsi="Times New Roman"/>
          <w:sz w:val="24"/>
          <w:szCs w:val="24"/>
        </w:rPr>
        <w:t xml:space="preserve"> По состоянию на 1 июля 2021  сумма  расчетного резерва по активам, оцениваемым в целях создания резервов на возможные потери, снизилась на 17,3%, а фактически сформированного на 9,1%. На изменение расчетного и фактически сформированного резерва повлияло изменение задолженности по категориям качества: задолженность 4 и 5 категории снизилась на 46 млн.руб. или 32,3%, вторая – на 22 млн.руб. или 2 % , а задолженность 3 категории увеличилась почти в 3 раза.</w:t>
      </w:r>
    </w:p>
    <w:p w:rsidR="00C964D8" w:rsidRPr="00E305D7" w:rsidRDefault="00C964D8" w:rsidP="00C964D8">
      <w:pPr>
        <w:spacing w:line="240" w:lineRule="auto"/>
        <w:ind w:firstLine="550"/>
        <w:contextualSpacing/>
        <w:jc w:val="both"/>
        <w:rPr>
          <w:rFonts w:ascii="Times New Roman" w:hAnsi="Times New Roman"/>
          <w:sz w:val="24"/>
          <w:szCs w:val="24"/>
        </w:rPr>
      </w:pPr>
      <w:r w:rsidRPr="00E305D7">
        <w:rPr>
          <w:rFonts w:ascii="Times New Roman" w:hAnsi="Times New Roman"/>
          <w:sz w:val="24"/>
          <w:szCs w:val="24"/>
        </w:rPr>
        <w:t xml:space="preserve">В январе – июне текущего года  Банк продолжал работу по взысканию просроченной задолженности. Так, просроченная задолженность по  ЗАО «Волковский спиртзавод» в сумме 13,9 млн. руб. погашена  путем переуступки права требования. </w:t>
      </w:r>
    </w:p>
    <w:p w:rsidR="00C964D8" w:rsidRPr="00E305D7" w:rsidRDefault="00C964D8" w:rsidP="00C964D8">
      <w:pPr>
        <w:spacing w:line="240" w:lineRule="auto"/>
        <w:ind w:firstLine="550"/>
        <w:contextualSpacing/>
        <w:jc w:val="both"/>
        <w:rPr>
          <w:rFonts w:ascii="Times New Roman" w:hAnsi="Times New Roman"/>
          <w:sz w:val="24"/>
          <w:szCs w:val="24"/>
        </w:rPr>
      </w:pPr>
      <w:r w:rsidRPr="00E305D7">
        <w:rPr>
          <w:rFonts w:ascii="Times New Roman" w:hAnsi="Times New Roman"/>
          <w:sz w:val="24"/>
          <w:szCs w:val="24"/>
        </w:rPr>
        <w:t xml:space="preserve">За счет созданного резерва на возможные потери по ссудной задолженности,  на основании решения Правления банка, списана за баланс задолженность ИП Глава КФК </w:t>
      </w:r>
      <w:r w:rsidRPr="00E305D7">
        <w:rPr>
          <w:rFonts w:ascii="Times New Roman" w:hAnsi="Times New Roman"/>
          <w:b/>
          <w:sz w:val="24"/>
          <w:szCs w:val="24"/>
        </w:rPr>
        <w:t xml:space="preserve"> </w:t>
      </w:r>
      <w:r w:rsidRPr="00E305D7">
        <w:rPr>
          <w:rFonts w:ascii="Times New Roman" w:hAnsi="Times New Roman"/>
          <w:sz w:val="24"/>
          <w:szCs w:val="24"/>
        </w:rPr>
        <w:t>Чернышова  А.В. на общую 8 млн.руб.</w:t>
      </w:r>
      <w:r w:rsidRPr="00E305D7">
        <w:rPr>
          <w:rFonts w:ascii="Times New Roman" w:hAnsi="Times New Roman"/>
          <w:b/>
          <w:sz w:val="24"/>
          <w:szCs w:val="24"/>
        </w:rPr>
        <w:t xml:space="preserve">      </w:t>
      </w:r>
      <w:r w:rsidRPr="00E305D7">
        <w:rPr>
          <w:rFonts w:ascii="Times New Roman" w:hAnsi="Times New Roman"/>
          <w:sz w:val="24"/>
          <w:szCs w:val="24"/>
        </w:rPr>
        <w:t xml:space="preserve">              </w:t>
      </w:r>
    </w:p>
    <w:p w:rsidR="00C964D8" w:rsidRPr="00E305D7" w:rsidRDefault="00C964D8" w:rsidP="00C964D8">
      <w:pPr>
        <w:spacing w:after="0" w:line="240" w:lineRule="auto"/>
        <w:ind w:right="-7" w:firstLine="440"/>
        <w:jc w:val="both"/>
        <w:rPr>
          <w:rFonts w:ascii="Times New Roman" w:hAnsi="Times New Roman"/>
          <w:sz w:val="24"/>
          <w:szCs w:val="24"/>
        </w:rPr>
      </w:pPr>
      <w:r w:rsidRPr="00E305D7">
        <w:rPr>
          <w:rFonts w:ascii="Times New Roman" w:hAnsi="Times New Roman"/>
          <w:sz w:val="24"/>
          <w:szCs w:val="24"/>
        </w:rPr>
        <w:t xml:space="preserve">По ссудам, отнесенным к </w:t>
      </w:r>
      <w:r w:rsidRPr="00E305D7">
        <w:rPr>
          <w:rFonts w:ascii="Times New Roman" w:hAnsi="Times New Roman"/>
          <w:sz w:val="24"/>
          <w:szCs w:val="24"/>
          <w:lang w:val="en-US"/>
        </w:rPr>
        <w:t>III</w:t>
      </w:r>
      <w:r w:rsidRPr="00E305D7">
        <w:rPr>
          <w:rFonts w:ascii="Times New Roman" w:hAnsi="Times New Roman"/>
          <w:sz w:val="24"/>
          <w:szCs w:val="24"/>
        </w:rPr>
        <w:t>-</w:t>
      </w:r>
      <w:r w:rsidRPr="00E305D7">
        <w:rPr>
          <w:rFonts w:ascii="Times New Roman" w:hAnsi="Times New Roman"/>
          <w:sz w:val="24"/>
          <w:szCs w:val="24"/>
          <w:lang w:val="en-US"/>
        </w:rPr>
        <w:t>V</w:t>
      </w:r>
      <w:r w:rsidRPr="00E305D7">
        <w:rPr>
          <w:rFonts w:ascii="Times New Roman" w:hAnsi="Times New Roman"/>
          <w:sz w:val="24"/>
          <w:szCs w:val="24"/>
        </w:rPr>
        <w:t xml:space="preserve"> категориям качества, Банк формирует резерв с учетом обеспечения </w:t>
      </w:r>
      <w:r w:rsidRPr="00E305D7">
        <w:rPr>
          <w:rFonts w:ascii="Times New Roman" w:hAnsi="Times New Roman"/>
          <w:sz w:val="24"/>
          <w:szCs w:val="24"/>
          <w:lang w:val="en-US"/>
        </w:rPr>
        <w:t>II</w:t>
      </w:r>
      <w:r w:rsidRPr="00E305D7">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E179B9" w:rsidRPr="00E305D7" w:rsidRDefault="00E179B9" w:rsidP="00C964D8">
      <w:pPr>
        <w:autoSpaceDE w:val="0"/>
        <w:autoSpaceDN w:val="0"/>
        <w:adjustRightInd w:val="0"/>
        <w:spacing w:after="0" w:line="240" w:lineRule="auto"/>
        <w:ind w:right="-7" w:firstLine="440"/>
        <w:jc w:val="both"/>
        <w:rPr>
          <w:rFonts w:ascii="Times New Roman" w:eastAsia="Times New Roman" w:hAnsi="Times New Roman"/>
          <w:sz w:val="24"/>
          <w:szCs w:val="24"/>
          <w:lang w:eastAsia="ru-RU"/>
        </w:rPr>
      </w:pPr>
    </w:p>
    <w:p w:rsidR="00C964D8" w:rsidRPr="00E305D7" w:rsidRDefault="00C964D8" w:rsidP="00C964D8">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E305D7">
        <w:rPr>
          <w:rFonts w:ascii="Times New Roman" w:eastAsia="Times New Roman" w:hAnsi="Times New Roman"/>
          <w:b/>
          <w:sz w:val="24"/>
          <w:szCs w:val="24"/>
          <w:lang w:eastAsia="ru-RU"/>
        </w:rPr>
        <w:t>Информация об объемах и сроках просроченной задолженности</w:t>
      </w:r>
    </w:p>
    <w:p w:rsidR="00C964D8" w:rsidRPr="00E305D7" w:rsidRDefault="00C964D8" w:rsidP="00C964D8">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C964D8" w:rsidRPr="00E305D7" w:rsidRDefault="00C964D8" w:rsidP="00C964D8">
      <w:pPr>
        <w:spacing w:after="0" w:line="240" w:lineRule="auto"/>
        <w:ind w:right="-7" w:firstLine="4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01.07.2021г. и на 01.01.2021г. приведена в таблицах ниже. </w:t>
      </w:r>
      <w:r w:rsidRPr="00E305D7">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E305D7">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C964D8" w:rsidRPr="00E305D7" w:rsidRDefault="00C964D8" w:rsidP="00C964D8">
      <w:pPr>
        <w:tabs>
          <w:tab w:val="left" w:pos="1039"/>
        </w:tabs>
        <w:spacing w:after="0" w:line="240" w:lineRule="auto"/>
        <w:ind w:right="-7" w:firstLine="440"/>
        <w:jc w:val="both"/>
        <w:rPr>
          <w:rFonts w:ascii="Times New Roman" w:hAnsi="Times New Roman"/>
          <w:sz w:val="24"/>
          <w:szCs w:val="24"/>
        </w:rPr>
      </w:pPr>
    </w:p>
    <w:p w:rsidR="00C964D8" w:rsidRPr="00E305D7" w:rsidRDefault="00C964D8" w:rsidP="00C964D8">
      <w:pPr>
        <w:tabs>
          <w:tab w:val="left" w:pos="1039"/>
        </w:tabs>
        <w:spacing w:after="0" w:line="240" w:lineRule="auto"/>
        <w:ind w:right="-7" w:firstLine="440"/>
        <w:jc w:val="right"/>
        <w:rPr>
          <w:rFonts w:ascii="Times New Roman" w:hAnsi="Times New Roman"/>
          <w:sz w:val="24"/>
          <w:szCs w:val="24"/>
        </w:rPr>
      </w:pPr>
      <w:r w:rsidRPr="00E305D7">
        <w:rPr>
          <w:rFonts w:ascii="Times New Roman" w:hAnsi="Times New Roman"/>
          <w:sz w:val="24"/>
          <w:szCs w:val="24"/>
        </w:rPr>
        <w:t>Таблица</w:t>
      </w:r>
      <w:r w:rsidR="00481511">
        <w:rPr>
          <w:rFonts w:ascii="Times New Roman" w:hAnsi="Times New Roman"/>
          <w:sz w:val="24"/>
          <w:szCs w:val="24"/>
        </w:rPr>
        <w:t xml:space="preserve"> 29</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C964D8" w:rsidRPr="00E305D7" w:rsidTr="00CA634D">
        <w:trPr>
          <w:trHeight w:val="480"/>
        </w:trPr>
        <w:tc>
          <w:tcPr>
            <w:tcW w:w="540" w:type="dxa"/>
            <w:vMerge w:val="restart"/>
            <w:noWrap/>
            <w:vAlign w:val="bottom"/>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 п/п</w:t>
            </w:r>
          </w:p>
        </w:tc>
        <w:tc>
          <w:tcPr>
            <w:tcW w:w="1980" w:type="dxa"/>
            <w:vMerge w:val="restart"/>
            <w:vAlign w:val="bottom"/>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Просроченная задолженность, дни</w:t>
            </w:r>
          </w:p>
        </w:tc>
        <w:tc>
          <w:tcPr>
            <w:tcW w:w="7425" w:type="dxa"/>
            <w:gridSpan w:val="4"/>
            <w:vAlign w:val="bottom"/>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Просроченная задолженность в разрезе типов контрагентов по состоянию на 01.07.2021, тыс. руб.</w:t>
            </w:r>
          </w:p>
        </w:tc>
      </w:tr>
      <w:tr w:rsidR="00C964D8" w:rsidRPr="00E305D7" w:rsidTr="00CA634D">
        <w:trPr>
          <w:trHeight w:val="255"/>
        </w:trPr>
        <w:tc>
          <w:tcPr>
            <w:tcW w:w="540" w:type="dxa"/>
            <w:vMerge/>
            <w:vAlign w:val="center"/>
          </w:tcPr>
          <w:p w:rsidR="00C964D8" w:rsidRPr="00E305D7" w:rsidRDefault="00C964D8" w:rsidP="00CA634D">
            <w:pPr>
              <w:spacing w:after="0" w:line="240" w:lineRule="auto"/>
              <w:rPr>
                <w:rFonts w:ascii="Times New Roman" w:hAnsi="Times New Roman"/>
                <w:b/>
                <w:lang w:eastAsia="ru-RU"/>
              </w:rPr>
            </w:pPr>
          </w:p>
        </w:tc>
        <w:tc>
          <w:tcPr>
            <w:tcW w:w="1980" w:type="dxa"/>
            <w:vMerge/>
            <w:vAlign w:val="center"/>
          </w:tcPr>
          <w:p w:rsidR="00C964D8" w:rsidRPr="00E305D7" w:rsidRDefault="00C964D8" w:rsidP="00CA634D">
            <w:pPr>
              <w:spacing w:after="0" w:line="240" w:lineRule="auto"/>
              <w:rPr>
                <w:rFonts w:ascii="Times New Roman" w:hAnsi="Times New Roman"/>
                <w:b/>
                <w:lang w:eastAsia="ru-RU"/>
              </w:rPr>
            </w:pPr>
          </w:p>
        </w:tc>
        <w:tc>
          <w:tcPr>
            <w:tcW w:w="1845" w:type="dxa"/>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Юридические лица</w:t>
            </w:r>
          </w:p>
        </w:tc>
        <w:tc>
          <w:tcPr>
            <w:tcW w:w="2115" w:type="dxa"/>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Индивидуальные предприниматели</w:t>
            </w:r>
          </w:p>
        </w:tc>
        <w:tc>
          <w:tcPr>
            <w:tcW w:w="1620" w:type="dxa"/>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Физические лица</w:t>
            </w:r>
          </w:p>
        </w:tc>
        <w:tc>
          <w:tcPr>
            <w:tcW w:w="1845" w:type="dxa"/>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Итого</w:t>
            </w:r>
          </w:p>
        </w:tc>
      </w:tr>
      <w:tr w:rsidR="00C964D8" w:rsidRPr="00E305D7" w:rsidTr="00CA634D">
        <w:trPr>
          <w:trHeight w:val="255"/>
        </w:trPr>
        <w:tc>
          <w:tcPr>
            <w:tcW w:w="54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w:t>
            </w:r>
          </w:p>
        </w:tc>
        <w:tc>
          <w:tcPr>
            <w:tcW w:w="198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w:t>
            </w:r>
          </w:p>
        </w:tc>
        <w:tc>
          <w:tcPr>
            <w:tcW w:w="211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w:t>
            </w:r>
          </w:p>
        </w:tc>
        <w:tc>
          <w:tcPr>
            <w:tcW w:w="162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w:t>
            </w:r>
          </w:p>
        </w:tc>
      </w:tr>
      <w:tr w:rsidR="00C964D8" w:rsidRPr="00E305D7" w:rsidTr="00CA634D">
        <w:trPr>
          <w:trHeight w:val="255"/>
        </w:trPr>
        <w:tc>
          <w:tcPr>
            <w:tcW w:w="54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w:t>
            </w:r>
          </w:p>
        </w:tc>
        <w:tc>
          <w:tcPr>
            <w:tcW w:w="198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до 30</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211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62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r>
      <w:tr w:rsidR="00C964D8" w:rsidRPr="00E305D7" w:rsidTr="00CA634D">
        <w:trPr>
          <w:trHeight w:val="255"/>
        </w:trPr>
        <w:tc>
          <w:tcPr>
            <w:tcW w:w="54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w:t>
            </w:r>
          </w:p>
        </w:tc>
        <w:tc>
          <w:tcPr>
            <w:tcW w:w="198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31-90</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211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62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r>
      <w:tr w:rsidR="00C964D8" w:rsidRPr="00E305D7" w:rsidTr="00CA634D">
        <w:trPr>
          <w:trHeight w:val="255"/>
        </w:trPr>
        <w:tc>
          <w:tcPr>
            <w:tcW w:w="54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w:t>
            </w:r>
          </w:p>
        </w:tc>
        <w:tc>
          <w:tcPr>
            <w:tcW w:w="198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91-180</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211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62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r>
      <w:tr w:rsidR="00C964D8" w:rsidRPr="00E305D7" w:rsidTr="00CA634D">
        <w:trPr>
          <w:trHeight w:val="255"/>
        </w:trPr>
        <w:tc>
          <w:tcPr>
            <w:tcW w:w="54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w:t>
            </w:r>
          </w:p>
        </w:tc>
        <w:tc>
          <w:tcPr>
            <w:tcW w:w="198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свыше 180</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33405</w:t>
            </w:r>
          </w:p>
        </w:tc>
        <w:tc>
          <w:tcPr>
            <w:tcW w:w="211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4814</w:t>
            </w:r>
          </w:p>
        </w:tc>
        <w:tc>
          <w:tcPr>
            <w:tcW w:w="162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12412</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50631</w:t>
            </w:r>
          </w:p>
        </w:tc>
      </w:tr>
      <w:tr w:rsidR="00C964D8" w:rsidRPr="00E305D7" w:rsidTr="00CA634D">
        <w:trPr>
          <w:trHeight w:val="255"/>
        </w:trPr>
        <w:tc>
          <w:tcPr>
            <w:tcW w:w="540" w:type="dxa"/>
            <w:noWrap/>
            <w:vAlign w:val="bottom"/>
          </w:tcPr>
          <w:p w:rsidR="00C964D8" w:rsidRPr="00E305D7" w:rsidRDefault="00C964D8" w:rsidP="00CA634D">
            <w:pPr>
              <w:spacing w:after="0" w:line="240" w:lineRule="auto"/>
              <w:rPr>
                <w:rFonts w:ascii="Times New Roman" w:hAnsi="Times New Roman"/>
                <w:lang w:eastAsia="ru-RU"/>
              </w:rPr>
            </w:pPr>
            <w:r w:rsidRPr="00E305D7">
              <w:rPr>
                <w:rFonts w:ascii="Times New Roman" w:hAnsi="Times New Roman"/>
                <w:lang w:eastAsia="ru-RU"/>
              </w:rPr>
              <w:t> </w:t>
            </w:r>
          </w:p>
        </w:tc>
        <w:tc>
          <w:tcPr>
            <w:tcW w:w="1980" w:type="dxa"/>
            <w:noWrap/>
            <w:vAlign w:val="bottom"/>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Итого</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33405</w:t>
            </w:r>
          </w:p>
        </w:tc>
        <w:tc>
          <w:tcPr>
            <w:tcW w:w="211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4814</w:t>
            </w:r>
          </w:p>
        </w:tc>
        <w:tc>
          <w:tcPr>
            <w:tcW w:w="162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12412</w:t>
            </w:r>
          </w:p>
        </w:tc>
        <w:tc>
          <w:tcPr>
            <w:tcW w:w="1845"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50631</w:t>
            </w:r>
          </w:p>
        </w:tc>
      </w:tr>
    </w:tbl>
    <w:p w:rsidR="00C964D8" w:rsidRPr="00E305D7" w:rsidRDefault="00C964D8" w:rsidP="00C964D8">
      <w:pPr>
        <w:tabs>
          <w:tab w:val="left" w:pos="1039"/>
        </w:tabs>
        <w:spacing w:after="0" w:line="240" w:lineRule="auto"/>
        <w:ind w:right="-7" w:firstLine="440"/>
        <w:jc w:val="right"/>
        <w:rPr>
          <w:rFonts w:ascii="Times New Roman" w:hAnsi="Times New Roman"/>
        </w:rPr>
      </w:pPr>
    </w:p>
    <w:p w:rsidR="00C964D8" w:rsidRPr="00E305D7" w:rsidRDefault="00C964D8" w:rsidP="00C964D8">
      <w:pPr>
        <w:tabs>
          <w:tab w:val="left" w:pos="1039"/>
        </w:tabs>
        <w:spacing w:after="0" w:line="240" w:lineRule="auto"/>
        <w:ind w:right="-7" w:firstLine="440"/>
        <w:jc w:val="right"/>
        <w:rPr>
          <w:rFonts w:ascii="Times New Roman" w:hAnsi="Times New Roman"/>
        </w:rPr>
      </w:pPr>
      <w:r w:rsidRPr="00E305D7">
        <w:rPr>
          <w:rFonts w:ascii="Times New Roman" w:hAnsi="Times New Roman"/>
        </w:rPr>
        <w:t>Таблица</w:t>
      </w:r>
      <w:r w:rsidR="00481511">
        <w:rPr>
          <w:rFonts w:ascii="Times New Roman" w:hAnsi="Times New Roman"/>
        </w:rPr>
        <w:t>30</w:t>
      </w:r>
    </w:p>
    <w:p w:rsidR="00C964D8" w:rsidRPr="00E305D7" w:rsidRDefault="00C964D8" w:rsidP="00C964D8">
      <w:pPr>
        <w:tabs>
          <w:tab w:val="left" w:pos="1039"/>
        </w:tabs>
        <w:spacing w:after="0" w:line="240" w:lineRule="auto"/>
        <w:ind w:right="-7" w:firstLine="440"/>
        <w:jc w:val="right"/>
        <w:rPr>
          <w:rFonts w:ascii="Times New Roman" w:hAnsi="Times New Roman"/>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C964D8" w:rsidRPr="00E305D7" w:rsidTr="00CA634D">
        <w:trPr>
          <w:trHeight w:val="465"/>
        </w:trPr>
        <w:tc>
          <w:tcPr>
            <w:tcW w:w="540" w:type="dxa"/>
            <w:vMerge w:val="restart"/>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 п/п</w:t>
            </w:r>
          </w:p>
        </w:tc>
        <w:tc>
          <w:tcPr>
            <w:tcW w:w="1980" w:type="dxa"/>
            <w:vMerge w:val="restart"/>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Просроченная задолженность, дни</w:t>
            </w:r>
          </w:p>
        </w:tc>
        <w:tc>
          <w:tcPr>
            <w:tcW w:w="7380" w:type="dxa"/>
            <w:gridSpan w:val="4"/>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Просроченная задолженность в разрезе типов контрагентов по состоянию на 01.01.2021, тыс. руб.</w:t>
            </w:r>
          </w:p>
        </w:tc>
      </w:tr>
      <w:tr w:rsidR="00C964D8" w:rsidRPr="00E305D7" w:rsidTr="00CA634D">
        <w:trPr>
          <w:trHeight w:val="255"/>
        </w:trPr>
        <w:tc>
          <w:tcPr>
            <w:tcW w:w="540" w:type="dxa"/>
            <w:vMerge/>
            <w:vAlign w:val="center"/>
          </w:tcPr>
          <w:p w:rsidR="00C964D8" w:rsidRPr="00E305D7" w:rsidRDefault="00C964D8" w:rsidP="00CA634D">
            <w:pPr>
              <w:spacing w:after="0" w:line="240" w:lineRule="auto"/>
              <w:rPr>
                <w:rFonts w:ascii="Times New Roman" w:hAnsi="Times New Roman"/>
                <w:b/>
                <w:lang w:eastAsia="ru-RU"/>
              </w:rPr>
            </w:pPr>
          </w:p>
        </w:tc>
        <w:tc>
          <w:tcPr>
            <w:tcW w:w="1980" w:type="dxa"/>
            <w:vMerge/>
            <w:vAlign w:val="center"/>
          </w:tcPr>
          <w:p w:rsidR="00C964D8" w:rsidRPr="00E305D7" w:rsidRDefault="00C964D8" w:rsidP="00CA634D">
            <w:pPr>
              <w:spacing w:after="0" w:line="240" w:lineRule="auto"/>
              <w:rPr>
                <w:rFonts w:ascii="Times New Roman" w:hAnsi="Times New Roman"/>
                <w:b/>
                <w:lang w:eastAsia="ru-RU"/>
              </w:rPr>
            </w:pPr>
          </w:p>
        </w:tc>
        <w:tc>
          <w:tcPr>
            <w:tcW w:w="1848" w:type="dxa"/>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Юридические лица</w:t>
            </w:r>
          </w:p>
        </w:tc>
        <w:tc>
          <w:tcPr>
            <w:tcW w:w="2112" w:type="dxa"/>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Индивидуальные предприниматели</w:t>
            </w:r>
          </w:p>
        </w:tc>
        <w:tc>
          <w:tcPr>
            <w:tcW w:w="1586" w:type="dxa"/>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Физические лица</w:t>
            </w:r>
          </w:p>
        </w:tc>
        <w:tc>
          <w:tcPr>
            <w:tcW w:w="1834" w:type="dxa"/>
            <w:noWrap/>
            <w:vAlign w:val="center"/>
          </w:tcPr>
          <w:p w:rsidR="00C964D8" w:rsidRPr="00E305D7" w:rsidRDefault="00C964D8" w:rsidP="00CA634D">
            <w:pPr>
              <w:spacing w:after="0" w:line="240" w:lineRule="auto"/>
              <w:jc w:val="center"/>
              <w:rPr>
                <w:rFonts w:ascii="Times New Roman" w:hAnsi="Times New Roman"/>
                <w:b/>
                <w:lang w:eastAsia="ru-RU"/>
              </w:rPr>
            </w:pPr>
            <w:r w:rsidRPr="00E305D7">
              <w:rPr>
                <w:rFonts w:ascii="Times New Roman" w:hAnsi="Times New Roman"/>
                <w:b/>
                <w:lang w:eastAsia="ru-RU"/>
              </w:rPr>
              <w:t>Итого</w:t>
            </w:r>
          </w:p>
        </w:tc>
      </w:tr>
      <w:tr w:rsidR="00C964D8" w:rsidRPr="00E305D7" w:rsidTr="00CA634D">
        <w:trPr>
          <w:trHeight w:val="255"/>
        </w:trPr>
        <w:tc>
          <w:tcPr>
            <w:tcW w:w="54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w:t>
            </w:r>
          </w:p>
        </w:tc>
        <w:tc>
          <w:tcPr>
            <w:tcW w:w="198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w:t>
            </w:r>
          </w:p>
        </w:tc>
        <w:tc>
          <w:tcPr>
            <w:tcW w:w="1848"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w:t>
            </w:r>
          </w:p>
        </w:tc>
        <w:tc>
          <w:tcPr>
            <w:tcW w:w="2112"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w:t>
            </w:r>
          </w:p>
        </w:tc>
        <w:tc>
          <w:tcPr>
            <w:tcW w:w="1586"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w:t>
            </w:r>
          </w:p>
        </w:tc>
        <w:tc>
          <w:tcPr>
            <w:tcW w:w="1834"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w:t>
            </w:r>
          </w:p>
        </w:tc>
      </w:tr>
      <w:tr w:rsidR="00C964D8" w:rsidRPr="00E305D7" w:rsidTr="00CA634D">
        <w:trPr>
          <w:trHeight w:val="255"/>
        </w:trPr>
        <w:tc>
          <w:tcPr>
            <w:tcW w:w="54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w:t>
            </w:r>
          </w:p>
        </w:tc>
        <w:tc>
          <w:tcPr>
            <w:tcW w:w="198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до 30</w:t>
            </w:r>
          </w:p>
        </w:tc>
        <w:tc>
          <w:tcPr>
            <w:tcW w:w="1848"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660</w:t>
            </w:r>
          </w:p>
        </w:tc>
        <w:tc>
          <w:tcPr>
            <w:tcW w:w="2112"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586"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834"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660</w:t>
            </w:r>
          </w:p>
        </w:tc>
      </w:tr>
      <w:tr w:rsidR="00C964D8" w:rsidRPr="00E305D7" w:rsidTr="00CA634D">
        <w:trPr>
          <w:trHeight w:val="255"/>
        </w:trPr>
        <w:tc>
          <w:tcPr>
            <w:tcW w:w="54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2</w:t>
            </w:r>
          </w:p>
        </w:tc>
        <w:tc>
          <w:tcPr>
            <w:tcW w:w="198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31-90</w:t>
            </w:r>
          </w:p>
        </w:tc>
        <w:tc>
          <w:tcPr>
            <w:tcW w:w="1848"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6527</w:t>
            </w:r>
          </w:p>
        </w:tc>
        <w:tc>
          <w:tcPr>
            <w:tcW w:w="2112"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586"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146</w:t>
            </w:r>
          </w:p>
        </w:tc>
        <w:tc>
          <w:tcPr>
            <w:tcW w:w="1834"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6673</w:t>
            </w:r>
          </w:p>
        </w:tc>
      </w:tr>
      <w:tr w:rsidR="00C964D8" w:rsidRPr="00E305D7" w:rsidTr="00CA634D">
        <w:trPr>
          <w:trHeight w:val="255"/>
        </w:trPr>
        <w:tc>
          <w:tcPr>
            <w:tcW w:w="54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w:t>
            </w:r>
          </w:p>
        </w:tc>
        <w:tc>
          <w:tcPr>
            <w:tcW w:w="198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91-180</w:t>
            </w:r>
          </w:p>
        </w:tc>
        <w:tc>
          <w:tcPr>
            <w:tcW w:w="1848"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6833</w:t>
            </w:r>
          </w:p>
        </w:tc>
        <w:tc>
          <w:tcPr>
            <w:tcW w:w="2112"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w:t>
            </w:r>
          </w:p>
        </w:tc>
        <w:tc>
          <w:tcPr>
            <w:tcW w:w="1586"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309</w:t>
            </w:r>
          </w:p>
        </w:tc>
        <w:tc>
          <w:tcPr>
            <w:tcW w:w="1834"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7142</w:t>
            </w:r>
          </w:p>
        </w:tc>
      </w:tr>
      <w:tr w:rsidR="00C964D8" w:rsidRPr="00E305D7" w:rsidTr="00CA634D">
        <w:trPr>
          <w:trHeight w:val="255"/>
        </w:trPr>
        <w:tc>
          <w:tcPr>
            <w:tcW w:w="54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w:t>
            </w:r>
          </w:p>
        </w:tc>
        <w:tc>
          <w:tcPr>
            <w:tcW w:w="198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свыше 180</w:t>
            </w:r>
          </w:p>
        </w:tc>
        <w:tc>
          <w:tcPr>
            <w:tcW w:w="1848"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32755</w:t>
            </w:r>
          </w:p>
        </w:tc>
        <w:tc>
          <w:tcPr>
            <w:tcW w:w="2112"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12697</w:t>
            </w:r>
          </w:p>
        </w:tc>
        <w:tc>
          <w:tcPr>
            <w:tcW w:w="1586"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13288</w:t>
            </w:r>
          </w:p>
        </w:tc>
        <w:tc>
          <w:tcPr>
            <w:tcW w:w="1834"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58740</w:t>
            </w:r>
          </w:p>
        </w:tc>
      </w:tr>
      <w:tr w:rsidR="00C964D8" w:rsidRPr="00E305D7" w:rsidTr="00CA634D">
        <w:trPr>
          <w:trHeight w:val="255"/>
        </w:trPr>
        <w:tc>
          <w:tcPr>
            <w:tcW w:w="540" w:type="dxa"/>
            <w:noWrap/>
            <w:vAlign w:val="center"/>
          </w:tcPr>
          <w:p w:rsidR="00C964D8" w:rsidRPr="00E305D7" w:rsidRDefault="00C964D8" w:rsidP="00CA634D">
            <w:pPr>
              <w:spacing w:after="0" w:line="240" w:lineRule="auto"/>
              <w:jc w:val="center"/>
              <w:rPr>
                <w:rFonts w:ascii="Times New Roman" w:hAnsi="Times New Roman"/>
                <w:lang w:eastAsia="ru-RU"/>
              </w:rPr>
            </w:pPr>
          </w:p>
        </w:tc>
        <w:tc>
          <w:tcPr>
            <w:tcW w:w="1980"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Итого</w:t>
            </w:r>
          </w:p>
        </w:tc>
        <w:tc>
          <w:tcPr>
            <w:tcW w:w="1848"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46775</w:t>
            </w:r>
          </w:p>
        </w:tc>
        <w:tc>
          <w:tcPr>
            <w:tcW w:w="2112"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12697</w:t>
            </w:r>
          </w:p>
        </w:tc>
        <w:tc>
          <w:tcPr>
            <w:tcW w:w="1586"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13743</w:t>
            </w:r>
          </w:p>
        </w:tc>
        <w:tc>
          <w:tcPr>
            <w:tcW w:w="1834" w:type="dxa"/>
            <w:noWrap/>
            <w:vAlign w:val="center"/>
          </w:tcPr>
          <w:p w:rsidR="00C964D8" w:rsidRPr="00E305D7" w:rsidRDefault="00C964D8" w:rsidP="00CA634D">
            <w:pPr>
              <w:spacing w:after="0" w:line="240" w:lineRule="auto"/>
              <w:jc w:val="center"/>
              <w:rPr>
                <w:rFonts w:ascii="Times New Roman" w:hAnsi="Times New Roman"/>
                <w:lang w:eastAsia="ru-RU"/>
              </w:rPr>
            </w:pPr>
            <w:r w:rsidRPr="00E305D7">
              <w:rPr>
                <w:rFonts w:ascii="Times New Roman" w:hAnsi="Times New Roman"/>
                <w:lang w:eastAsia="ru-RU"/>
              </w:rPr>
              <w:t>73215</w:t>
            </w:r>
          </w:p>
        </w:tc>
      </w:tr>
    </w:tbl>
    <w:p w:rsidR="00C964D8" w:rsidRPr="00E305D7" w:rsidRDefault="00C964D8" w:rsidP="00C964D8">
      <w:pPr>
        <w:tabs>
          <w:tab w:val="left" w:pos="1039"/>
        </w:tabs>
        <w:spacing w:after="0" w:line="240" w:lineRule="auto"/>
        <w:ind w:right="-7" w:firstLine="440"/>
        <w:jc w:val="both"/>
        <w:rPr>
          <w:rFonts w:ascii="Times New Roman" w:hAnsi="Times New Roman"/>
          <w:sz w:val="24"/>
          <w:szCs w:val="24"/>
        </w:rPr>
      </w:pPr>
      <w:r w:rsidRPr="00E305D7">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01.07.2021 составила 2,2%, что  ниже уровня 01.01.2021 на 0,6 п.п. Удельный вес просроченной задолженности юридических лиц и индивидуальных предпринимателей  в общем объеме активов 1,6% (на 1.01.2021 – 2,3%), физических лиц 0,5% (на 01.01.2021 – 0,5%).  </w:t>
      </w:r>
    </w:p>
    <w:p w:rsidR="00C964D8" w:rsidRPr="00E305D7" w:rsidRDefault="00C964D8" w:rsidP="00C964D8">
      <w:pPr>
        <w:spacing w:after="0" w:line="240" w:lineRule="auto"/>
        <w:ind w:right="-7" w:firstLine="440"/>
        <w:jc w:val="both"/>
        <w:rPr>
          <w:rFonts w:ascii="Times New Roman" w:hAnsi="Times New Roman"/>
          <w:sz w:val="24"/>
          <w:szCs w:val="24"/>
        </w:rPr>
      </w:pPr>
      <w:r w:rsidRPr="00E305D7">
        <w:rPr>
          <w:rFonts w:ascii="Times New Roman" w:hAnsi="Times New Roman"/>
          <w:sz w:val="24"/>
          <w:szCs w:val="24"/>
        </w:rPr>
        <w:t>Основной  объем просроченной задолженности заемщиков классифицирован в пятую категорию качества  с расчетным резервом 100%.</w:t>
      </w:r>
    </w:p>
    <w:p w:rsidR="00C964D8" w:rsidRPr="00E305D7" w:rsidRDefault="00C964D8" w:rsidP="00C964D8">
      <w:pPr>
        <w:spacing w:after="0" w:line="240" w:lineRule="auto"/>
        <w:ind w:right="-7" w:firstLine="440"/>
        <w:jc w:val="both"/>
        <w:rPr>
          <w:rFonts w:ascii="Times New Roman" w:hAnsi="Times New Roman"/>
          <w:sz w:val="24"/>
          <w:szCs w:val="24"/>
        </w:rPr>
      </w:pPr>
      <w:r w:rsidRPr="00E305D7">
        <w:rPr>
          <w:rFonts w:ascii="Times New Roman" w:hAnsi="Times New Roman"/>
          <w:sz w:val="24"/>
          <w:szCs w:val="24"/>
        </w:rPr>
        <w:t>Общая корректировка резерва на возможные потери до оценочного резерва под ожидаемые кредитные убытки по состоянию на 01.07.2021 составила по требованиям к юридическим лицам (за исключением ссуд, сгруппированным в портфели) - (-7051 т.р.).</w:t>
      </w:r>
    </w:p>
    <w:p w:rsidR="00C964D8" w:rsidRPr="00E305D7" w:rsidRDefault="00C964D8" w:rsidP="00C964D8">
      <w:pPr>
        <w:spacing w:after="0" w:line="240" w:lineRule="auto"/>
        <w:ind w:right="-7" w:firstLine="440"/>
        <w:jc w:val="both"/>
        <w:rPr>
          <w:rFonts w:ascii="Times New Roman" w:hAnsi="Times New Roman"/>
          <w:sz w:val="24"/>
          <w:szCs w:val="24"/>
        </w:rPr>
      </w:pPr>
      <w:r w:rsidRPr="00E305D7">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(-911) т.р., в том числе по жилищным ссудам (кроме ипотечных ссуд) -  (-543 т.р.), по  иным потребительским ссудам -(-361 т.р.),  по требованиям по получению процентных доходов - ( -3) т.р. </w:t>
      </w:r>
    </w:p>
    <w:p w:rsidR="00C964D8" w:rsidRPr="00E305D7" w:rsidRDefault="00C964D8" w:rsidP="00C964D8">
      <w:pPr>
        <w:shd w:val="clear" w:color="auto" w:fill="FFFFFF"/>
        <w:spacing w:after="0" w:line="240" w:lineRule="auto"/>
        <w:ind w:firstLine="426"/>
        <w:contextualSpacing/>
        <w:jc w:val="both"/>
        <w:textAlignment w:val="baseline"/>
        <w:rPr>
          <w:rFonts w:ascii="Times New Roman" w:eastAsia="Times New Roman" w:hAnsi="Times New Roman"/>
          <w:sz w:val="24"/>
          <w:szCs w:val="24"/>
          <w:lang w:eastAsia="ru-RU"/>
        </w:rPr>
      </w:pPr>
    </w:p>
    <w:p w:rsidR="00C964D8" w:rsidRPr="00E305D7" w:rsidRDefault="00C964D8" w:rsidP="00C964D8">
      <w:pPr>
        <w:spacing w:after="0" w:line="240" w:lineRule="auto"/>
        <w:ind w:right="-7" w:firstLine="440"/>
        <w:contextualSpacing/>
        <w:jc w:val="both"/>
        <w:rPr>
          <w:rFonts w:ascii="Times New Roman" w:hAnsi="Times New Roman"/>
          <w:b/>
          <w:sz w:val="24"/>
          <w:szCs w:val="24"/>
        </w:rPr>
      </w:pPr>
      <w:r w:rsidRPr="00E305D7">
        <w:rPr>
          <w:rFonts w:ascii="Times New Roman" w:hAnsi="Times New Roman"/>
          <w:b/>
          <w:sz w:val="24"/>
          <w:szCs w:val="24"/>
        </w:rPr>
        <w:t>Оценочный резерв под убытки по ссудам, ссудной и приравненной к ней задолженности.</w:t>
      </w:r>
    </w:p>
    <w:p w:rsidR="00C964D8" w:rsidRPr="00E305D7" w:rsidRDefault="00C964D8" w:rsidP="00C964D8">
      <w:pPr>
        <w:spacing w:after="0" w:line="240" w:lineRule="auto"/>
        <w:ind w:right="-7" w:firstLine="440"/>
        <w:contextualSpacing/>
        <w:jc w:val="both"/>
        <w:rPr>
          <w:rFonts w:ascii="Times New Roman" w:hAnsi="Times New Roman"/>
          <w:b/>
          <w:sz w:val="24"/>
          <w:szCs w:val="24"/>
        </w:rPr>
      </w:pPr>
    </w:p>
    <w:p w:rsidR="00C964D8" w:rsidRPr="00E305D7" w:rsidRDefault="00C964D8" w:rsidP="00C964D8">
      <w:pPr>
        <w:spacing w:after="160" w:line="240" w:lineRule="auto"/>
        <w:ind w:firstLine="426"/>
        <w:jc w:val="both"/>
        <w:rPr>
          <w:rFonts w:ascii="Times New Roman" w:hAnsi="Times New Roman"/>
          <w:sz w:val="24"/>
          <w:szCs w:val="24"/>
        </w:rPr>
      </w:pPr>
      <w:r w:rsidRPr="00E305D7">
        <w:rPr>
          <w:rFonts w:ascii="Times New Roman" w:hAnsi="Times New Roman"/>
          <w:sz w:val="24"/>
          <w:szCs w:val="24"/>
        </w:rPr>
        <w:t>По состоянию на 01.07.2021г. и 01.01.2021г. по ссудам, ссудной и приравненной к ней задолженности оценочный резерв под убытки распределен следующим образом:</w:t>
      </w:r>
    </w:p>
    <w:p w:rsidR="00C964D8" w:rsidRPr="00E305D7" w:rsidRDefault="00C964D8" w:rsidP="00C964D8">
      <w:pPr>
        <w:spacing w:after="0" w:line="240" w:lineRule="auto"/>
        <w:ind w:right="-7" w:firstLine="440"/>
        <w:contextualSpacing/>
        <w:rPr>
          <w:rFonts w:ascii="Times New Roman" w:hAnsi="Times New Roman"/>
          <w:sz w:val="24"/>
          <w:szCs w:val="24"/>
        </w:rPr>
      </w:pPr>
      <w:r w:rsidRPr="00E305D7">
        <w:rPr>
          <w:rFonts w:ascii="Times New Roman" w:hAnsi="Times New Roman"/>
          <w:sz w:val="24"/>
          <w:szCs w:val="24"/>
        </w:rPr>
        <w:t xml:space="preserve">                                                                                                                              Таблица </w:t>
      </w:r>
      <w:r w:rsidR="00481511">
        <w:rPr>
          <w:rFonts w:ascii="Times New Roman" w:hAnsi="Times New Roman"/>
          <w:sz w:val="24"/>
          <w:szCs w:val="24"/>
        </w:rPr>
        <w:t>31</w:t>
      </w:r>
    </w:p>
    <w:p w:rsidR="00C964D8" w:rsidRPr="00E305D7" w:rsidRDefault="00C964D8" w:rsidP="00C964D8">
      <w:pPr>
        <w:spacing w:after="0" w:line="240" w:lineRule="auto"/>
        <w:ind w:right="-7" w:firstLine="440"/>
        <w:contextualSpacing/>
        <w:rPr>
          <w:rFonts w:ascii="Times New Roman" w:hAnsi="Times New Roman"/>
          <w:sz w:val="24"/>
          <w:szCs w:val="24"/>
        </w:rPr>
      </w:pPr>
    </w:p>
    <w:tbl>
      <w:tblPr>
        <w:tblStyle w:val="121"/>
        <w:tblW w:w="9039" w:type="dxa"/>
        <w:tblLook w:val="04A0" w:firstRow="1" w:lastRow="0" w:firstColumn="1" w:lastColumn="0" w:noHBand="0" w:noVBand="1"/>
      </w:tblPr>
      <w:tblGrid>
        <w:gridCol w:w="4786"/>
        <w:gridCol w:w="2126"/>
        <w:gridCol w:w="2127"/>
      </w:tblGrid>
      <w:tr w:rsidR="00C964D8" w:rsidRPr="00E305D7" w:rsidTr="00CA634D">
        <w:trPr>
          <w:trHeight w:val="290"/>
          <w:tblHeader/>
        </w:trPr>
        <w:tc>
          <w:tcPr>
            <w:tcW w:w="4786" w:type="dxa"/>
            <w:vMerge w:val="restart"/>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Показатели</w:t>
            </w:r>
          </w:p>
        </w:tc>
        <w:tc>
          <w:tcPr>
            <w:tcW w:w="2126" w:type="dxa"/>
            <w:vAlign w:val="center"/>
          </w:tcPr>
          <w:p w:rsidR="00C964D8" w:rsidRPr="00E305D7" w:rsidRDefault="00C964D8" w:rsidP="00CA634D">
            <w:pPr>
              <w:tabs>
                <w:tab w:val="left" w:pos="0"/>
              </w:tabs>
              <w:autoSpaceDE w:val="0"/>
              <w:autoSpaceDN w:val="0"/>
              <w:adjustRightInd w:val="0"/>
              <w:contextualSpacing/>
              <w:jc w:val="center"/>
              <w:rPr>
                <w:rFonts w:ascii="Times New Roman" w:hAnsi="Times New Roman"/>
                <w:sz w:val="24"/>
                <w:szCs w:val="24"/>
              </w:rPr>
            </w:pPr>
            <w:r w:rsidRPr="00E305D7">
              <w:rPr>
                <w:rFonts w:ascii="Times New Roman" w:hAnsi="Times New Roman"/>
                <w:sz w:val="24"/>
                <w:szCs w:val="24"/>
              </w:rPr>
              <w:t>На 01.07.2021 г.</w:t>
            </w:r>
          </w:p>
        </w:tc>
        <w:tc>
          <w:tcPr>
            <w:tcW w:w="2127" w:type="dxa"/>
          </w:tcPr>
          <w:p w:rsidR="00C964D8" w:rsidRPr="00E305D7" w:rsidRDefault="00C964D8" w:rsidP="00CA634D">
            <w:pPr>
              <w:tabs>
                <w:tab w:val="left" w:pos="0"/>
              </w:tabs>
              <w:autoSpaceDE w:val="0"/>
              <w:autoSpaceDN w:val="0"/>
              <w:adjustRightInd w:val="0"/>
              <w:contextualSpacing/>
              <w:jc w:val="center"/>
              <w:rPr>
                <w:rFonts w:ascii="Times New Roman" w:hAnsi="Times New Roman"/>
                <w:sz w:val="24"/>
                <w:szCs w:val="24"/>
              </w:rPr>
            </w:pPr>
            <w:r w:rsidRPr="00E305D7">
              <w:rPr>
                <w:rFonts w:ascii="Times New Roman" w:hAnsi="Times New Roman"/>
                <w:sz w:val="24"/>
                <w:szCs w:val="24"/>
              </w:rPr>
              <w:t>На 01.01.2021 г.</w:t>
            </w:r>
          </w:p>
        </w:tc>
      </w:tr>
      <w:tr w:rsidR="00C964D8" w:rsidRPr="00E305D7" w:rsidTr="00CA634D">
        <w:trPr>
          <w:trHeight w:val="306"/>
          <w:tblHeader/>
        </w:trPr>
        <w:tc>
          <w:tcPr>
            <w:tcW w:w="4786" w:type="dxa"/>
            <w:vMerge/>
          </w:tcPr>
          <w:p w:rsidR="00C964D8" w:rsidRPr="00E305D7" w:rsidRDefault="00C964D8" w:rsidP="00CA634D">
            <w:pPr>
              <w:jc w:val="center"/>
              <w:rPr>
                <w:rFonts w:ascii="Times New Roman" w:hAnsi="Times New Roman"/>
                <w:sz w:val="24"/>
                <w:szCs w:val="24"/>
              </w:rPr>
            </w:pPr>
          </w:p>
        </w:tc>
        <w:tc>
          <w:tcPr>
            <w:tcW w:w="2126" w:type="dxa"/>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Сумма, тыс. руб.</w:t>
            </w:r>
          </w:p>
        </w:tc>
        <w:tc>
          <w:tcPr>
            <w:tcW w:w="2127" w:type="dxa"/>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Сумма, тыс. руб.</w:t>
            </w:r>
          </w:p>
        </w:tc>
      </w:tr>
      <w:tr w:rsidR="00C964D8" w:rsidRPr="00E305D7" w:rsidTr="00CA634D">
        <w:trPr>
          <w:trHeight w:val="290"/>
        </w:trPr>
        <w:tc>
          <w:tcPr>
            <w:tcW w:w="4786" w:type="dxa"/>
          </w:tcPr>
          <w:p w:rsidR="00C964D8" w:rsidRPr="00E305D7" w:rsidRDefault="00C964D8" w:rsidP="00CA634D">
            <w:pPr>
              <w:rPr>
                <w:rFonts w:ascii="Times New Roman" w:hAnsi="Times New Roman"/>
                <w:sz w:val="24"/>
                <w:szCs w:val="24"/>
              </w:rPr>
            </w:pPr>
            <w:r w:rsidRPr="00E305D7">
              <w:rPr>
                <w:rFonts w:ascii="Times New Roman" w:hAnsi="Times New Roman"/>
                <w:sz w:val="24"/>
                <w:szCs w:val="24"/>
              </w:rPr>
              <w:t>Резерв, рассчитанный за 12 месяцев (стадия 1)</w:t>
            </w:r>
          </w:p>
        </w:tc>
        <w:tc>
          <w:tcPr>
            <w:tcW w:w="2126" w:type="dxa"/>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11 049</w:t>
            </w:r>
          </w:p>
        </w:tc>
        <w:tc>
          <w:tcPr>
            <w:tcW w:w="2127" w:type="dxa"/>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11 324</w:t>
            </w:r>
          </w:p>
        </w:tc>
      </w:tr>
      <w:tr w:rsidR="00C964D8" w:rsidRPr="00E305D7" w:rsidTr="00CA634D">
        <w:trPr>
          <w:trHeight w:val="596"/>
        </w:trPr>
        <w:tc>
          <w:tcPr>
            <w:tcW w:w="4786" w:type="dxa"/>
          </w:tcPr>
          <w:p w:rsidR="00C964D8" w:rsidRPr="00E305D7" w:rsidRDefault="00C964D8" w:rsidP="00CA634D">
            <w:pPr>
              <w:rPr>
                <w:rFonts w:ascii="Times New Roman" w:hAnsi="Times New Roman"/>
                <w:sz w:val="24"/>
                <w:szCs w:val="24"/>
              </w:rPr>
            </w:pPr>
            <w:r w:rsidRPr="00E305D7">
              <w:rPr>
                <w:rFonts w:ascii="Times New Roman" w:hAnsi="Times New Roman"/>
                <w:sz w:val="24"/>
                <w:szCs w:val="24"/>
              </w:rPr>
              <w:t>Резерв, рассчитанный за весь срок пользования (стадия 2)</w:t>
            </w:r>
          </w:p>
        </w:tc>
        <w:tc>
          <w:tcPr>
            <w:tcW w:w="2126" w:type="dxa"/>
          </w:tcPr>
          <w:p w:rsidR="00C964D8" w:rsidRPr="00E305D7" w:rsidRDefault="00C964D8" w:rsidP="00CA634D">
            <w:pPr>
              <w:jc w:val="center"/>
              <w:rPr>
                <w:rFonts w:ascii="11 049" w:hAnsi="11 049"/>
                <w:sz w:val="24"/>
                <w:szCs w:val="24"/>
              </w:rPr>
            </w:pPr>
            <w:r w:rsidRPr="00E305D7">
              <w:rPr>
                <w:rFonts w:ascii="Times New Roman" w:hAnsi="Times New Roman"/>
                <w:sz w:val="24"/>
                <w:szCs w:val="24"/>
              </w:rPr>
              <w:t>28 292</w:t>
            </w:r>
          </w:p>
        </w:tc>
        <w:tc>
          <w:tcPr>
            <w:tcW w:w="2127" w:type="dxa"/>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31 979</w:t>
            </w:r>
          </w:p>
        </w:tc>
      </w:tr>
      <w:tr w:rsidR="00C964D8" w:rsidRPr="00E305D7" w:rsidTr="00CA634D">
        <w:trPr>
          <w:trHeight w:val="581"/>
        </w:trPr>
        <w:tc>
          <w:tcPr>
            <w:tcW w:w="4786" w:type="dxa"/>
          </w:tcPr>
          <w:p w:rsidR="00C964D8" w:rsidRPr="00E305D7" w:rsidRDefault="00C964D8" w:rsidP="00CA634D">
            <w:pPr>
              <w:rPr>
                <w:rFonts w:ascii="Times New Roman" w:hAnsi="Times New Roman"/>
                <w:sz w:val="24"/>
                <w:szCs w:val="24"/>
              </w:rPr>
            </w:pPr>
            <w:r w:rsidRPr="00E305D7">
              <w:rPr>
                <w:rFonts w:ascii="Times New Roman" w:hAnsi="Times New Roman"/>
                <w:sz w:val="24"/>
                <w:szCs w:val="24"/>
              </w:rPr>
              <w:t>Резерв по обесцененным финансовым активам (стадия 3)</w:t>
            </w:r>
          </w:p>
        </w:tc>
        <w:tc>
          <w:tcPr>
            <w:tcW w:w="2126" w:type="dxa"/>
          </w:tcPr>
          <w:p w:rsidR="00C964D8" w:rsidRPr="00E305D7" w:rsidRDefault="00C964D8" w:rsidP="00CA634D">
            <w:pPr>
              <w:jc w:val="center"/>
              <w:rPr>
                <w:rFonts w:ascii="11 049" w:hAnsi="11 049"/>
                <w:sz w:val="24"/>
                <w:szCs w:val="24"/>
              </w:rPr>
            </w:pPr>
            <w:r w:rsidRPr="00E305D7">
              <w:rPr>
                <w:rFonts w:ascii="Times New Roman" w:hAnsi="Times New Roman"/>
                <w:sz w:val="24"/>
                <w:szCs w:val="24"/>
              </w:rPr>
              <w:t>79 569</w:t>
            </w:r>
          </w:p>
        </w:tc>
        <w:tc>
          <w:tcPr>
            <w:tcW w:w="2127" w:type="dxa"/>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84 706</w:t>
            </w:r>
          </w:p>
        </w:tc>
      </w:tr>
      <w:tr w:rsidR="00C964D8" w:rsidRPr="00E305D7" w:rsidTr="00CA634D">
        <w:trPr>
          <w:trHeight w:val="581"/>
        </w:trPr>
        <w:tc>
          <w:tcPr>
            <w:tcW w:w="4786" w:type="dxa"/>
          </w:tcPr>
          <w:p w:rsidR="00C964D8" w:rsidRPr="00E305D7" w:rsidRDefault="00C964D8" w:rsidP="00CA634D">
            <w:pPr>
              <w:rPr>
                <w:rFonts w:ascii="Times New Roman" w:hAnsi="Times New Roman"/>
                <w:sz w:val="24"/>
                <w:szCs w:val="24"/>
              </w:rPr>
            </w:pPr>
            <w:r w:rsidRPr="00E305D7">
              <w:rPr>
                <w:rFonts w:ascii="Times New Roman" w:hAnsi="Times New Roman"/>
                <w:sz w:val="24"/>
                <w:szCs w:val="24"/>
              </w:rPr>
              <w:t xml:space="preserve">Итого резерв на возможные потери по </w:t>
            </w:r>
            <w:r w:rsidRPr="00E305D7">
              <w:rPr>
                <w:rFonts w:ascii="Times New Roman" w:eastAsia="Times New Roman" w:hAnsi="Times New Roman"/>
                <w:bCs/>
                <w:sz w:val="24"/>
                <w:szCs w:val="24"/>
                <w:lang w:eastAsia="ru-RU"/>
              </w:rPr>
              <w:t>ссудам, ссудной и приравненной к ней задолженности</w:t>
            </w:r>
          </w:p>
        </w:tc>
        <w:tc>
          <w:tcPr>
            <w:tcW w:w="2126" w:type="dxa"/>
          </w:tcPr>
          <w:p w:rsidR="00C964D8" w:rsidRPr="00E305D7" w:rsidRDefault="00C964D8" w:rsidP="00CA634D">
            <w:pPr>
              <w:jc w:val="center"/>
              <w:rPr>
                <w:rFonts w:ascii="11 049" w:hAnsi="11 049"/>
                <w:sz w:val="24"/>
                <w:szCs w:val="24"/>
              </w:rPr>
            </w:pPr>
            <w:r w:rsidRPr="00E305D7">
              <w:rPr>
                <w:rFonts w:ascii="Times New Roman" w:hAnsi="Times New Roman"/>
                <w:sz w:val="24"/>
                <w:szCs w:val="24"/>
              </w:rPr>
              <w:t>118 910</w:t>
            </w:r>
          </w:p>
        </w:tc>
        <w:tc>
          <w:tcPr>
            <w:tcW w:w="2127" w:type="dxa"/>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128 009</w:t>
            </w:r>
          </w:p>
        </w:tc>
      </w:tr>
    </w:tbl>
    <w:p w:rsidR="00C964D8" w:rsidRPr="00E305D7" w:rsidRDefault="00C964D8" w:rsidP="00C964D8">
      <w:pPr>
        <w:spacing w:after="0" w:line="240" w:lineRule="auto"/>
        <w:ind w:firstLine="709"/>
        <w:jc w:val="both"/>
        <w:rPr>
          <w:rFonts w:ascii="Times New Roman" w:hAnsi="Times New Roman"/>
          <w:sz w:val="24"/>
          <w:szCs w:val="24"/>
        </w:rPr>
      </w:pPr>
    </w:p>
    <w:p w:rsidR="00C964D8" w:rsidRPr="00E305D7" w:rsidRDefault="00C964D8" w:rsidP="00C964D8">
      <w:pPr>
        <w:spacing w:after="0" w:line="240" w:lineRule="auto"/>
        <w:ind w:firstLine="709"/>
        <w:jc w:val="both"/>
        <w:rPr>
          <w:rFonts w:ascii="Times New Roman" w:hAnsi="Times New Roman"/>
          <w:sz w:val="24"/>
          <w:szCs w:val="24"/>
        </w:rPr>
      </w:pPr>
      <w:r w:rsidRPr="00E305D7">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C964D8" w:rsidRPr="00E305D7" w:rsidRDefault="00C964D8" w:rsidP="00C964D8">
      <w:pPr>
        <w:spacing w:after="0" w:line="240" w:lineRule="auto"/>
        <w:ind w:firstLine="709"/>
        <w:jc w:val="both"/>
        <w:rPr>
          <w:rFonts w:ascii="Times New Roman" w:hAnsi="Times New Roman"/>
          <w:sz w:val="24"/>
          <w:szCs w:val="24"/>
        </w:rPr>
      </w:pPr>
      <w:r w:rsidRPr="00E305D7">
        <w:rPr>
          <w:rFonts w:ascii="Times New Roman" w:hAnsi="Times New Roman"/>
          <w:sz w:val="24"/>
          <w:szCs w:val="24"/>
        </w:rPr>
        <w:t>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E179B9" w:rsidRPr="00E305D7" w:rsidRDefault="00E179B9" w:rsidP="00E179B9">
      <w:pPr>
        <w:spacing w:after="0" w:line="240" w:lineRule="auto"/>
        <w:ind w:right="-7" w:firstLine="440"/>
        <w:contextualSpacing/>
        <w:rPr>
          <w:rFonts w:ascii="Times New Roman" w:hAnsi="Times New Roman"/>
          <w:sz w:val="24"/>
          <w:szCs w:val="24"/>
        </w:rPr>
      </w:pPr>
      <w:r w:rsidRPr="00E305D7">
        <w:rPr>
          <w:rFonts w:ascii="Times New Roman" w:hAnsi="Times New Roman"/>
          <w:sz w:val="24"/>
          <w:szCs w:val="24"/>
        </w:rPr>
        <w:t xml:space="preserve">               </w:t>
      </w:r>
    </w:p>
    <w:p w:rsidR="00C964D8" w:rsidRPr="00E305D7" w:rsidRDefault="00C964D8" w:rsidP="00C964D8">
      <w:pPr>
        <w:spacing w:after="0" w:line="240" w:lineRule="auto"/>
        <w:jc w:val="center"/>
        <w:rPr>
          <w:rFonts w:ascii="Times New Roman" w:hAnsi="Times New Roman"/>
          <w:b/>
          <w:sz w:val="24"/>
          <w:szCs w:val="24"/>
        </w:rPr>
      </w:pPr>
      <w:r w:rsidRPr="00E305D7">
        <w:rPr>
          <w:rFonts w:ascii="Times New Roman" w:hAnsi="Times New Roman"/>
          <w:b/>
          <w:sz w:val="24"/>
          <w:szCs w:val="24"/>
        </w:rPr>
        <w:t>Концентрация кредитного риска по ссудам, ссудной и приравненной к ней задолженности юридических лиц и индивидуальных предпринимателей в разрезе регионов Российской федерации (в соответствии с МСФО-9)</w:t>
      </w:r>
    </w:p>
    <w:p w:rsidR="00C964D8" w:rsidRPr="00E305D7" w:rsidRDefault="00C964D8" w:rsidP="00C964D8">
      <w:pPr>
        <w:spacing w:after="0" w:line="240" w:lineRule="auto"/>
        <w:jc w:val="center"/>
        <w:rPr>
          <w:rFonts w:ascii="Times New Roman" w:hAnsi="Times New Roman"/>
          <w:b/>
          <w:sz w:val="24"/>
          <w:szCs w:val="24"/>
        </w:rPr>
      </w:pPr>
    </w:p>
    <w:p w:rsidR="00C964D8" w:rsidRPr="00FE7730" w:rsidRDefault="00C964D8" w:rsidP="00C964D8">
      <w:pPr>
        <w:spacing w:after="0" w:line="240" w:lineRule="auto"/>
        <w:ind w:right="-7" w:firstLine="440"/>
        <w:contextualSpacing/>
        <w:jc w:val="both"/>
        <w:rPr>
          <w:rFonts w:ascii="Times New Roman" w:hAnsi="Times New Roman"/>
          <w:spacing w:val="-2"/>
          <w:sz w:val="24"/>
          <w:szCs w:val="24"/>
        </w:rPr>
      </w:pPr>
      <w:r w:rsidRPr="00E305D7">
        <w:rPr>
          <w:rFonts w:ascii="Times New Roman" w:hAnsi="Times New Roman"/>
          <w:sz w:val="24"/>
          <w:szCs w:val="24"/>
        </w:rPr>
        <w:t xml:space="preserve">Далее представлена структура ссуд, ссудной и приравненной к ней задолженности юридических лиц и индивидуальных предпринимателей </w:t>
      </w:r>
      <w:r w:rsidRPr="00E305D7">
        <w:rPr>
          <w:rFonts w:ascii="Times New Roman" w:hAnsi="Times New Roman"/>
          <w:spacing w:val="-2"/>
          <w:sz w:val="24"/>
          <w:szCs w:val="24"/>
        </w:rPr>
        <w:t>в разрезе</w:t>
      </w:r>
      <w:r w:rsidRPr="00E305D7">
        <w:rPr>
          <w:rFonts w:ascii="Times New Roman" w:hAnsi="Times New Roman"/>
          <w:sz w:val="24"/>
          <w:szCs w:val="24"/>
        </w:rPr>
        <w:t xml:space="preserve"> </w:t>
      </w:r>
      <w:r w:rsidRPr="00E305D7">
        <w:rPr>
          <w:rFonts w:ascii="Times New Roman" w:hAnsi="Times New Roman"/>
          <w:spacing w:val="-2"/>
          <w:sz w:val="24"/>
          <w:szCs w:val="24"/>
        </w:rPr>
        <w:t>регионов Российской Федерации.</w:t>
      </w:r>
    </w:p>
    <w:p w:rsidR="005E30B8" w:rsidRPr="005E30B8" w:rsidRDefault="005E30B8" w:rsidP="00C964D8">
      <w:pPr>
        <w:spacing w:after="0" w:line="240" w:lineRule="auto"/>
        <w:ind w:right="-7" w:firstLine="440"/>
        <w:contextualSpacing/>
        <w:jc w:val="both"/>
        <w:rPr>
          <w:rFonts w:ascii="Times New Roman" w:hAnsi="Times New Roman"/>
          <w:spacing w:val="-2"/>
          <w:sz w:val="24"/>
          <w:szCs w:val="24"/>
          <w:lang w:val="en-US"/>
        </w:rPr>
      </w:pPr>
      <w:r w:rsidRPr="00FE7730">
        <w:rPr>
          <w:rFonts w:ascii="Times New Roman" w:hAnsi="Times New Roman"/>
          <w:spacing w:val="-2"/>
          <w:sz w:val="24"/>
          <w:szCs w:val="24"/>
        </w:rPr>
        <w:t xml:space="preserve">                                                                                                                                </w:t>
      </w:r>
      <w:r>
        <w:rPr>
          <w:rFonts w:ascii="Times New Roman" w:hAnsi="Times New Roman"/>
          <w:spacing w:val="-2"/>
          <w:sz w:val="24"/>
          <w:szCs w:val="24"/>
        </w:rPr>
        <w:t>Таблица 32</w:t>
      </w:r>
      <w:r>
        <w:rPr>
          <w:rFonts w:ascii="Times New Roman" w:hAnsi="Times New Roman"/>
          <w:spacing w:val="-2"/>
          <w:sz w:val="24"/>
          <w:szCs w:val="24"/>
          <w:lang w:val="en-US"/>
        </w:rPr>
        <w:t xml:space="preserve"> </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C964D8" w:rsidRPr="00E305D7" w:rsidTr="00CA634D">
        <w:trPr>
          <w:trHeight w:val="260"/>
          <w:tblHeader/>
        </w:trPr>
        <w:tc>
          <w:tcPr>
            <w:tcW w:w="3512" w:type="dxa"/>
            <w:vMerge w:val="restart"/>
            <w:shd w:val="clear" w:color="auto" w:fill="auto"/>
            <w:vAlign w:val="center"/>
          </w:tcPr>
          <w:p w:rsidR="00C964D8" w:rsidRPr="00E305D7" w:rsidRDefault="00C964D8" w:rsidP="00CA634D">
            <w:pPr>
              <w:spacing w:after="0" w:line="240" w:lineRule="auto"/>
              <w:contextualSpacing/>
              <w:jc w:val="center"/>
              <w:rPr>
                <w:rFonts w:ascii="Times New Roman" w:eastAsia="Times New Roman" w:hAnsi="Times New Roman"/>
                <w:sz w:val="24"/>
                <w:szCs w:val="24"/>
                <w:lang w:eastAsia="ru-RU"/>
              </w:rPr>
            </w:pPr>
            <w:r w:rsidRPr="00E305D7">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sz w:val="24"/>
                <w:szCs w:val="24"/>
              </w:rPr>
            </w:pPr>
            <w:r w:rsidRPr="00E305D7">
              <w:rPr>
                <w:rFonts w:ascii="Times New Roman" w:hAnsi="Times New Roman"/>
                <w:sz w:val="24"/>
                <w:szCs w:val="24"/>
              </w:rPr>
              <w:t>На 01.07.2021 г.</w:t>
            </w:r>
          </w:p>
        </w:tc>
        <w:tc>
          <w:tcPr>
            <w:tcW w:w="2835" w:type="dxa"/>
            <w:gridSpan w:val="2"/>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sz w:val="24"/>
                <w:szCs w:val="24"/>
              </w:rPr>
            </w:pPr>
            <w:r w:rsidRPr="00E305D7">
              <w:rPr>
                <w:rFonts w:ascii="Times New Roman" w:hAnsi="Times New Roman"/>
                <w:sz w:val="24"/>
                <w:szCs w:val="24"/>
              </w:rPr>
              <w:t>На 01.01.2021 г.</w:t>
            </w:r>
          </w:p>
        </w:tc>
      </w:tr>
      <w:tr w:rsidR="00C964D8" w:rsidRPr="00E305D7" w:rsidTr="00CA634D">
        <w:trPr>
          <w:trHeight w:val="249"/>
          <w:tblHeader/>
        </w:trPr>
        <w:tc>
          <w:tcPr>
            <w:tcW w:w="3512" w:type="dxa"/>
            <w:vMerge/>
            <w:shd w:val="clear" w:color="auto" w:fill="auto"/>
            <w:vAlign w:val="center"/>
          </w:tcPr>
          <w:p w:rsidR="00C964D8" w:rsidRPr="00E305D7" w:rsidRDefault="00C964D8" w:rsidP="00CA634D">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C964D8" w:rsidRPr="00E305D7" w:rsidRDefault="00C964D8" w:rsidP="00CA634D">
            <w:pPr>
              <w:spacing w:after="0" w:line="240" w:lineRule="auto"/>
              <w:contextualSpacing/>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Сумма, тыс. руб.</w:t>
            </w:r>
          </w:p>
        </w:tc>
        <w:tc>
          <w:tcPr>
            <w:tcW w:w="1418" w:type="dxa"/>
            <w:vAlign w:val="center"/>
          </w:tcPr>
          <w:p w:rsidR="00C964D8" w:rsidRPr="00E305D7" w:rsidRDefault="00C964D8" w:rsidP="00CA634D">
            <w:pPr>
              <w:spacing w:after="0" w:line="240" w:lineRule="auto"/>
              <w:contextualSpacing/>
              <w:jc w:val="center"/>
              <w:rPr>
                <w:rFonts w:ascii="Times New Roman" w:eastAsia="Times New Roman" w:hAnsi="Times New Roman"/>
                <w:sz w:val="24"/>
                <w:szCs w:val="24"/>
                <w:lang w:eastAsia="ru-RU"/>
              </w:rPr>
            </w:pPr>
            <w:r w:rsidRPr="00E305D7">
              <w:rPr>
                <w:rFonts w:ascii="Times New Roman" w:hAnsi="Times New Roman"/>
              </w:rPr>
              <w:t>Удельный вес, %</w:t>
            </w:r>
          </w:p>
        </w:tc>
        <w:tc>
          <w:tcPr>
            <w:tcW w:w="1417" w:type="dxa"/>
            <w:vAlign w:val="center"/>
          </w:tcPr>
          <w:p w:rsidR="00C964D8" w:rsidRPr="00E305D7" w:rsidRDefault="00C964D8" w:rsidP="00CA634D">
            <w:pPr>
              <w:spacing w:after="0" w:line="240" w:lineRule="auto"/>
              <w:contextualSpacing/>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Сумма, тыс. руб.</w:t>
            </w:r>
          </w:p>
        </w:tc>
        <w:tc>
          <w:tcPr>
            <w:tcW w:w="1418" w:type="dxa"/>
            <w:vAlign w:val="center"/>
          </w:tcPr>
          <w:p w:rsidR="00C964D8" w:rsidRPr="00E305D7" w:rsidRDefault="00C964D8" w:rsidP="00CA634D">
            <w:pPr>
              <w:spacing w:after="0" w:line="240" w:lineRule="auto"/>
              <w:contextualSpacing/>
              <w:jc w:val="center"/>
              <w:rPr>
                <w:rFonts w:ascii="Times New Roman" w:eastAsia="Times New Roman" w:hAnsi="Times New Roman"/>
                <w:sz w:val="24"/>
                <w:szCs w:val="24"/>
                <w:lang w:eastAsia="ru-RU"/>
              </w:rPr>
            </w:pPr>
            <w:r w:rsidRPr="00E305D7">
              <w:rPr>
                <w:rFonts w:ascii="Times New Roman" w:hAnsi="Times New Roman"/>
              </w:rPr>
              <w:t>Удельный вес, %</w:t>
            </w:r>
          </w:p>
        </w:tc>
      </w:tr>
      <w:tr w:rsidR="00C964D8" w:rsidRPr="00E305D7" w:rsidTr="00CA634D">
        <w:trPr>
          <w:trHeight w:val="255"/>
        </w:trPr>
        <w:tc>
          <w:tcPr>
            <w:tcW w:w="3512" w:type="dxa"/>
            <w:shd w:val="clear" w:color="auto" w:fill="auto"/>
            <w:vAlign w:val="center"/>
          </w:tcPr>
          <w:p w:rsidR="00C964D8" w:rsidRPr="00E305D7" w:rsidRDefault="00C964D8" w:rsidP="00CA634D">
            <w:pPr>
              <w:spacing w:after="0" w:line="240" w:lineRule="auto"/>
              <w:contextualSpacing/>
              <w:rPr>
                <w:rFonts w:ascii="Times New Roman" w:hAnsi="Times New Roman"/>
                <w:sz w:val="24"/>
                <w:szCs w:val="24"/>
              </w:rPr>
            </w:pPr>
            <w:r w:rsidRPr="00E305D7">
              <w:rPr>
                <w:rFonts w:ascii="Times New Roman" w:hAnsi="Times New Roman"/>
                <w:sz w:val="24"/>
                <w:szCs w:val="24"/>
              </w:rPr>
              <w:t>Воронежская область</w:t>
            </w:r>
          </w:p>
        </w:tc>
        <w:tc>
          <w:tcPr>
            <w:tcW w:w="1701" w:type="dxa"/>
            <w:shd w:val="clear" w:color="auto" w:fill="auto"/>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 xml:space="preserve">38 500 </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3</w:t>
            </w:r>
          </w:p>
        </w:tc>
        <w:tc>
          <w:tcPr>
            <w:tcW w:w="1417" w:type="dxa"/>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 xml:space="preserve">40 000 </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3,1</w:t>
            </w:r>
          </w:p>
        </w:tc>
      </w:tr>
      <w:tr w:rsidR="00C964D8" w:rsidRPr="00E305D7" w:rsidTr="00CA634D">
        <w:trPr>
          <w:trHeight w:val="255"/>
        </w:trPr>
        <w:tc>
          <w:tcPr>
            <w:tcW w:w="3512" w:type="dxa"/>
            <w:shd w:val="clear" w:color="auto" w:fill="auto"/>
            <w:vAlign w:val="center"/>
          </w:tcPr>
          <w:p w:rsidR="00C964D8" w:rsidRPr="00E305D7" w:rsidRDefault="00C964D8" w:rsidP="00CA634D">
            <w:pPr>
              <w:spacing w:after="0" w:line="240" w:lineRule="auto"/>
              <w:contextualSpacing/>
              <w:rPr>
                <w:rFonts w:ascii="Times New Roman" w:hAnsi="Times New Roman"/>
                <w:sz w:val="24"/>
                <w:szCs w:val="24"/>
              </w:rPr>
            </w:pPr>
            <w:r w:rsidRPr="00E305D7">
              <w:rPr>
                <w:rFonts w:ascii="Times New Roman" w:hAnsi="Times New Roman"/>
                <w:sz w:val="24"/>
                <w:szCs w:val="24"/>
              </w:rPr>
              <w:t>Калужская область</w:t>
            </w:r>
          </w:p>
        </w:tc>
        <w:tc>
          <w:tcPr>
            <w:tcW w:w="1701" w:type="dxa"/>
            <w:shd w:val="clear" w:color="auto" w:fill="auto"/>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6 619</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0,5</w:t>
            </w:r>
          </w:p>
        </w:tc>
        <w:tc>
          <w:tcPr>
            <w:tcW w:w="1417" w:type="dxa"/>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6 619</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0,5</w:t>
            </w:r>
          </w:p>
        </w:tc>
      </w:tr>
      <w:tr w:rsidR="00C964D8" w:rsidRPr="00E305D7" w:rsidTr="00CA634D">
        <w:trPr>
          <w:trHeight w:val="255"/>
        </w:trPr>
        <w:tc>
          <w:tcPr>
            <w:tcW w:w="3512" w:type="dxa"/>
            <w:shd w:val="clear" w:color="auto" w:fill="auto"/>
            <w:vAlign w:val="center"/>
          </w:tcPr>
          <w:p w:rsidR="00C964D8" w:rsidRPr="00E305D7" w:rsidRDefault="00C964D8" w:rsidP="00CA634D">
            <w:pPr>
              <w:spacing w:after="0" w:line="240" w:lineRule="auto"/>
              <w:contextualSpacing/>
              <w:rPr>
                <w:rFonts w:ascii="Times New Roman" w:hAnsi="Times New Roman"/>
                <w:sz w:val="24"/>
                <w:szCs w:val="24"/>
              </w:rPr>
            </w:pPr>
            <w:r w:rsidRPr="00E305D7">
              <w:rPr>
                <w:rFonts w:ascii="Times New Roman" w:hAnsi="Times New Roman"/>
                <w:sz w:val="24"/>
                <w:szCs w:val="24"/>
              </w:rPr>
              <w:t>Липецкая область</w:t>
            </w:r>
          </w:p>
        </w:tc>
        <w:tc>
          <w:tcPr>
            <w:tcW w:w="1701" w:type="dxa"/>
            <w:shd w:val="clear" w:color="auto" w:fill="auto"/>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62 955</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4,8</w:t>
            </w:r>
          </w:p>
        </w:tc>
        <w:tc>
          <w:tcPr>
            <w:tcW w:w="1417" w:type="dxa"/>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182 318</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14,2</w:t>
            </w:r>
          </w:p>
        </w:tc>
      </w:tr>
      <w:tr w:rsidR="00C964D8" w:rsidRPr="00E305D7" w:rsidTr="00CA634D">
        <w:trPr>
          <w:trHeight w:val="255"/>
        </w:trPr>
        <w:tc>
          <w:tcPr>
            <w:tcW w:w="3512" w:type="dxa"/>
            <w:shd w:val="clear" w:color="auto" w:fill="auto"/>
            <w:vAlign w:val="center"/>
          </w:tcPr>
          <w:p w:rsidR="00C964D8" w:rsidRPr="00E305D7" w:rsidRDefault="00C964D8" w:rsidP="00CA634D">
            <w:pPr>
              <w:spacing w:after="0" w:line="240" w:lineRule="auto"/>
              <w:contextualSpacing/>
              <w:rPr>
                <w:rFonts w:ascii="Times New Roman" w:hAnsi="Times New Roman"/>
                <w:sz w:val="24"/>
                <w:szCs w:val="24"/>
              </w:rPr>
            </w:pPr>
            <w:r w:rsidRPr="00E305D7">
              <w:rPr>
                <w:rFonts w:ascii="Times New Roman" w:hAnsi="Times New Roman"/>
                <w:sz w:val="24"/>
                <w:szCs w:val="24"/>
              </w:rPr>
              <w:t>г. Москва и Московская область</w:t>
            </w:r>
          </w:p>
        </w:tc>
        <w:tc>
          <w:tcPr>
            <w:tcW w:w="1701" w:type="dxa"/>
            <w:shd w:val="clear" w:color="auto" w:fill="auto"/>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15 786</w:t>
            </w:r>
          </w:p>
        </w:tc>
        <w:tc>
          <w:tcPr>
            <w:tcW w:w="1418" w:type="dxa"/>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1,2</w:t>
            </w:r>
          </w:p>
        </w:tc>
        <w:tc>
          <w:tcPr>
            <w:tcW w:w="1417" w:type="dxa"/>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17 293</w:t>
            </w:r>
          </w:p>
        </w:tc>
        <w:tc>
          <w:tcPr>
            <w:tcW w:w="1418" w:type="dxa"/>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1,4</w:t>
            </w:r>
          </w:p>
        </w:tc>
      </w:tr>
      <w:tr w:rsidR="00C964D8" w:rsidRPr="00E305D7" w:rsidTr="00CA634D">
        <w:trPr>
          <w:trHeight w:val="255"/>
        </w:trPr>
        <w:tc>
          <w:tcPr>
            <w:tcW w:w="3512" w:type="dxa"/>
            <w:shd w:val="clear" w:color="auto" w:fill="auto"/>
            <w:vAlign w:val="center"/>
          </w:tcPr>
          <w:p w:rsidR="00C964D8" w:rsidRPr="00E305D7" w:rsidRDefault="00C964D8" w:rsidP="00CA634D">
            <w:pPr>
              <w:spacing w:after="0" w:line="240" w:lineRule="auto"/>
              <w:contextualSpacing/>
              <w:rPr>
                <w:rFonts w:ascii="Times New Roman" w:hAnsi="Times New Roman"/>
                <w:sz w:val="24"/>
                <w:szCs w:val="24"/>
              </w:rPr>
            </w:pPr>
            <w:r w:rsidRPr="00E305D7">
              <w:rPr>
                <w:rFonts w:ascii="Times New Roman" w:hAnsi="Times New Roman"/>
                <w:sz w:val="24"/>
                <w:szCs w:val="24"/>
              </w:rPr>
              <w:t>Тамбовская область</w:t>
            </w:r>
          </w:p>
        </w:tc>
        <w:tc>
          <w:tcPr>
            <w:tcW w:w="1701" w:type="dxa"/>
            <w:shd w:val="clear" w:color="auto" w:fill="auto"/>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1 177 253</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90,5</w:t>
            </w:r>
          </w:p>
        </w:tc>
        <w:tc>
          <w:tcPr>
            <w:tcW w:w="1417" w:type="dxa"/>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1 035 857</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80,8</w:t>
            </w:r>
          </w:p>
        </w:tc>
      </w:tr>
      <w:tr w:rsidR="00C964D8" w:rsidRPr="00E305D7" w:rsidTr="00CA634D">
        <w:trPr>
          <w:trHeight w:val="255"/>
        </w:trPr>
        <w:tc>
          <w:tcPr>
            <w:tcW w:w="3512" w:type="dxa"/>
            <w:shd w:val="clear" w:color="auto" w:fill="auto"/>
          </w:tcPr>
          <w:p w:rsidR="00C964D8" w:rsidRPr="00E305D7" w:rsidRDefault="00C964D8" w:rsidP="00CA634D">
            <w:pPr>
              <w:spacing w:after="0" w:line="240" w:lineRule="auto"/>
              <w:contextualSpacing/>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Итого</w:t>
            </w:r>
          </w:p>
        </w:tc>
        <w:tc>
          <w:tcPr>
            <w:tcW w:w="1701" w:type="dxa"/>
            <w:shd w:val="clear" w:color="auto" w:fill="auto"/>
            <w:noWrap/>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1 301 113</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100</w:t>
            </w:r>
          </w:p>
        </w:tc>
        <w:tc>
          <w:tcPr>
            <w:tcW w:w="1417" w:type="dxa"/>
            <w:vAlign w:val="center"/>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1 282 087</w:t>
            </w:r>
          </w:p>
        </w:tc>
        <w:tc>
          <w:tcPr>
            <w:tcW w:w="1418" w:type="dxa"/>
          </w:tcPr>
          <w:p w:rsidR="00C964D8" w:rsidRPr="00E305D7" w:rsidRDefault="00C964D8" w:rsidP="00CA634D">
            <w:pPr>
              <w:spacing w:after="0" w:line="240" w:lineRule="auto"/>
              <w:contextualSpacing/>
              <w:jc w:val="center"/>
              <w:rPr>
                <w:rFonts w:ascii="Times New Roman" w:hAnsi="Times New Roman"/>
                <w:sz w:val="24"/>
                <w:szCs w:val="24"/>
              </w:rPr>
            </w:pPr>
            <w:r w:rsidRPr="00E305D7">
              <w:rPr>
                <w:rFonts w:ascii="Times New Roman" w:hAnsi="Times New Roman"/>
                <w:sz w:val="24"/>
                <w:szCs w:val="24"/>
              </w:rPr>
              <w:t>100</w:t>
            </w:r>
          </w:p>
        </w:tc>
      </w:tr>
    </w:tbl>
    <w:p w:rsidR="00C964D8" w:rsidRPr="00E305D7" w:rsidRDefault="00C964D8" w:rsidP="00C964D8">
      <w:pPr>
        <w:spacing w:after="0" w:line="240" w:lineRule="auto"/>
        <w:ind w:right="-7" w:firstLine="440"/>
        <w:contextualSpacing/>
        <w:rPr>
          <w:rFonts w:ascii="Times New Roman" w:hAnsi="Times New Roman"/>
          <w:sz w:val="24"/>
          <w:szCs w:val="24"/>
        </w:rPr>
      </w:pPr>
    </w:p>
    <w:p w:rsidR="00C964D8" w:rsidRPr="00E305D7" w:rsidRDefault="00C964D8" w:rsidP="00C964D8">
      <w:pPr>
        <w:spacing w:after="160" w:line="259" w:lineRule="auto"/>
        <w:ind w:firstLine="540"/>
        <w:contextualSpacing/>
        <w:jc w:val="both"/>
        <w:rPr>
          <w:rFonts w:ascii="Times New Roman" w:hAnsi="Times New Roman"/>
          <w:sz w:val="24"/>
          <w:szCs w:val="24"/>
        </w:rPr>
      </w:pPr>
      <w:r w:rsidRPr="00E305D7">
        <w:rPr>
          <w:rFonts w:ascii="Times New Roman" w:hAnsi="Times New Roman"/>
          <w:sz w:val="24"/>
          <w:szCs w:val="24"/>
        </w:rPr>
        <w:t xml:space="preserve">На отчетную дату основную долю кредитов – 90,5%,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увеличился на 9,7%. За отчетный период снизилась на 9,4% ссудная задолженность по кредитам, предоставленным в Липецкой области. По заемщикам других регионов в ссудной задолженности существенных изменений не произошло.  </w:t>
      </w:r>
    </w:p>
    <w:p w:rsidR="00C964D8" w:rsidRPr="00E305D7" w:rsidRDefault="00C964D8" w:rsidP="00C964D8">
      <w:pPr>
        <w:spacing w:after="0" w:line="240" w:lineRule="auto"/>
        <w:ind w:right="-7" w:firstLine="440"/>
        <w:contextualSpacing/>
        <w:rPr>
          <w:rFonts w:ascii="Times New Roman" w:hAnsi="Times New Roman"/>
          <w:sz w:val="24"/>
          <w:szCs w:val="24"/>
          <w:u w:val="single"/>
        </w:rPr>
      </w:pPr>
      <w:r w:rsidRPr="00E305D7">
        <w:rPr>
          <w:rFonts w:ascii="Times New Roman" w:hAnsi="Times New Roman"/>
          <w:sz w:val="24"/>
          <w:szCs w:val="24"/>
        </w:rPr>
        <w:t xml:space="preserve">                        </w:t>
      </w:r>
    </w:p>
    <w:p w:rsidR="00C964D8" w:rsidRPr="00E305D7" w:rsidRDefault="00C964D8" w:rsidP="00C964D8">
      <w:pPr>
        <w:spacing w:after="0" w:line="240" w:lineRule="auto"/>
        <w:ind w:right="-7" w:firstLine="440"/>
        <w:contextualSpacing/>
        <w:jc w:val="center"/>
        <w:rPr>
          <w:rFonts w:ascii="Times New Roman" w:hAnsi="Times New Roman"/>
          <w:b/>
          <w:i/>
          <w:spacing w:val="-2"/>
          <w:sz w:val="24"/>
          <w:szCs w:val="24"/>
        </w:rPr>
      </w:pPr>
      <w:r w:rsidRPr="00E305D7">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E305D7">
        <w:rPr>
          <w:rFonts w:ascii="Times New Roman" w:hAnsi="Times New Roman"/>
          <w:b/>
          <w:spacing w:val="-2"/>
          <w:sz w:val="24"/>
          <w:szCs w:val="24"/>
        </w:rPr>
        <w:t>в разрезе</w:t>
      </w:r>
      <w:r w:rsidRPr="00E305D7">
        <w:rPr>
          <w:rFonts w:ascii="Times New Roman" w:hAnsi="Times New Roman"/>
          <w:b/>
          <w:sz w:val="24"/>
          <w:szCs w:val="24"/>
        </w:rPr>
        <w:t xml:space="preserve"> </w:t>
      </w:r>
      <w:r w:rsidRPr="00E305D7">
        <w:rPr>
          <w:rFonts w:ascii="Times New Roman" w:hAnsi="Times New Roman"/>
          <w:b/>
          <w:spacing w:val="-2"/>
          <w:sz w:val="24"/>
          <w:szCs w:val="24"/>
        </w:rPr>
        <w:t xml:space="preserve">видов экономической деятельности </w:t>
      </w:r>
      <w:r w:rsidRPr="00E305D7">
        <w:rPr>
          <w:rFonts w:ascii="Times New Roman" w:hAnsi="Times New Roman"/>
          <w:b/>
          <w:sz w:val="24"/>
          <w:szCs w:val="24"/>
        </w:rPr>
        <w:t>(в соответствии с МСФО-9)</w:t>
      </w:r>
    </w:p>
    <w:p w:rsidR="00C964D8" w:rsidRPr="00E305D7" w:rsidRDefault="00C964D8" w:rsidP="00C964D8">
      <w:pPr>
        <w:spacing w:after="0" w:line="240" w:lineRule="auto"/>
        <w:jc w:val="both"/>
        <w:rPr>
          <w:rFonts w:ascii="Times New Roman" w:hAnsi="Times New Roman"/>
          <w:sz w:val="24"/>
          <w:szCs w:val="24"/>
          <w:u w:val="single"/>
        </w:rPr>
      </w:pPr>
    </w:p>
    <w:p w:rsidR="00C964D8" w:rsidRPr="00E305D7" w:rsidRDefault="00C964D8" w:rsidP="00C964D8">
      <w:pPr>
        <w:spacing w:after="0" w:line="240" w:lineRule="auto"/>
        <w:ind w:right="-7" w:firstLine="440"/>
        <w:contextualSpacing/>
        <w:jc w:val="both"/>
        <w:rPr>
          <w:rFonts w:ascii="Times New Roman" w:hAnsi="Times New Roman"/>
          <w:b/>
          <w:i/>
          <w:spacing w:val="-2"/>
          <w:sz w:val="24"/>
          <w:szCs w:val="24"/>
        </w:rPr>
      </w:pPr>
      <w:r w:rsidRPr="00E305D7">
        <w:rPr>
          <w:rFonts w:ascii="Times New Roman" w:hAnsi="Times New Roman"/>
          <w:sz w:val="24"/>
          <w:szCs w:val="24"/>
        </w:rPr>
        <w:t xml:space="preserve">Структура ссуд, ссудной и приравненной к ней задолженности юридических лиц и индивидуальных предпринимателей </w:t>
      </w:r>
      <w:r w:rsidRPr="00E305D7">
        <w:rPr>
          <w:rFonts w:ascii="Times New Roman" w:hAnsi="Times New Roman"/>
          <w:spacing w:val="-2"/>
          <w:sz w:val="24"/>
          <w:szCs w:val="24"/>
        </w:rPr>
        <w:t>в разрезе</w:t>
      </w:r>
      <w:r w:rsidRPr="00E305D7">
        <w:rPr>
          <w:rFonts w:ascii="Times New Roman" w:hAnsi="Times New Roman"/>
          <w:sz w:val="24"/>
          <w:szCs w:val="24"/>
        </w:rPr>
        <w:t xml:space="preserve"> </w:t>
      </w:r>
      <w:r w:rsidRPr="00E305D7">
        <w:rPr>
          <w:rFonts w:ascii="Times New Roman" w:hAnsi="Times New Roman"/>
          <w:spacing w:val="-2"/>
          <w:sz w:val="24"/>
          <w:szCs w:val="24"/>
        </w:rPr>
        <w:t>видов экономической деятельности приведена в нижеследующей таблице:</w:t>
      </w:r>
    </w:p>
    <w:p w:rsidR="00C964D8" w:rsidRPr="00E305D7" w:rsidRDefault="00C964D8" w:rsidP="00C964D8">
      <w:pPr>
        <w:spacing w:after="0" w:line="240" w:lineRule="auto"/>
        <w:ind w:right="-7" w:firstLine="440"/>
        <w:contextualSpacing/>
        <w:rPr>
          <w:rFonts w:ascii="Times New Roman" w:hAnsi="Times New Roman"/>
          <w:sz w:val="24"/>
          <w:szCs w:val="24"/>
        </w:rPr>
      </w:pPr>
      <w:r w:rsidRPr="00E305D7">
        <w:rPr>
          <w:rFonts w:ascii="Times New Roman" w:hAnsi="Times New Roman"/>
          <w:sz w:val="24"/>
          <w:szCs w:val="24"/>
        </w:rPr>
        <w:t xml:space="preserve">                                                                                                                              Таблица </w:t>
      </w:r>
      <w:r w:rsidR="00481511">
        <w:rPr>
          <w:rFonts w:ascii="Times New Roman" w:hAnsi="Times New Roman"/>
          <w:sz w:val="24"/>
          <w:szCs w:val="24"/>
        </w:rPr>
        <w:t>3</w:t>
      </w:r>
      <w:r w:rsidR="005E30B8">
        <w:rPr>
          <w:rFonts w:ascii="Times New Roman" w:hAnsi="Times New Roman"/>
          <w:sz w:val="24"/>
          <w:szCs w:val="24"/>
        </w:rPr>
        <w:t>3</w:t>
      </w:r>
    </w:p>
    <w:p w:rsidR="00C964D8" w:rsidRPr="00E305D7" w:rsidRDefault="00C964D8" w:rsidP="00C964D8">
      <w:pPr>
        <w:spacing w:after="0" w:line="240" w:lineRule="auto"/>
        <w:ind w:right="-7" w:firstLine="440"/>
        <w:contextualSpacing/>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
        <w:gridCol w:w="3472"/>
        <w:gridCol w:w="1459"/>
        <w:gridCol w:w="1461"/>
        <w:gridCol w:w="1459"/>
        <w:gridCol w:w="1427"/>
      </w:tblGrid>
      <w:tr w:rsidR="00C964D8" w:rsidRPr="00E305D7" w:rsidTr="00CA634D">
        <w:trPr>
          <w:tblHeader/>
        </w:trPr>
        <w:tc>
          <w:tcPr>
            <w:tcW w:w="293" w:type="pct"/>
            <w:vMerge w:val="restart"/>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sz w:val="24"/>
                <w:szCs w:val="24"/>
              </w:rPr>
            </w:pPr>
            <w:r w:rsidRPr="00E305D7">
              <w:rPr>
                <w:rFonts w:ascii="Times New Roman" w:hAnsi="Times New Roman"/>
                <w:sz w:val="24"/>
                <w:szCs w:val="24"/>
              </w:rPr>
              <w:t>№ п/п</w:t>
            </w:r>
          </w:p>
        </w:tc>
        <w:tc>
          <w:tcPr>
            <w:tcW w:w="1762" w:type="pct"/>
            <w:vMerge w:val="restart"/>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sz w:val="24"/>
                <w:szCs w:val="24"/>
              </w:rPr>
            </w:pPr>
            <w:r w:rsidRPr="00E305D7">
              <w:rPr>
                <w:rFonts w:ascii="Times New Roman" w:hAnsi="Times New Roman"/>
                <w:sz w:val="24"/>
                <w:szCs w:val="24"/>
              </w:rPr>
              <w:t>Наименование показателя</w:t>
            </w:r>
          </w:p>
        </w:tc>
        <w:tc>
          <w:tcPr>
            <w:tcW w:w="1481" w:type="pct"/>
            <w:gridSpan w:val="2"/>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sz w:val="24"/>
                <w:szCs w:val="24"/>
              </w:rPr>
            </w:pPr>
            <w:r w:rsidRPr="00E305D7">
              <w:rPr>
                <w:rFonts w:ascii="Times New Roman" w:hAnsi="Times New Roman"/>
                <w:sz w:val="24"/>
                <w:szCs w:val="24"/>
              </w:rPr>
              <w:t>На 01.07.2021 г.</w:t>
            </w:r>
          </w:p>
        </w:tc>
        <w:tc>
          <w:tcPr>
            <w:tcW w:w="1464" w:type="pct"/>
            <w:gridSpan w:val="2"/>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sz w:val="24"/>
                <w:szCs w:val="24"/>
              </w:rPr>
            </w:pPr>
            <w:r w:rsidRPr="00E305D7">
              <w:rPr>
                <w:rFonts w:ascii="Times New Roman" w:hAnsi="Times New Roman"/>
                <w:sz w:val="24"/>
                <w:szCs w:val="24"/>
              </w:rPr>
              <w:t>На 01.01.2021 г.</w:t>
            </w:r>
          </w:p>
        </w:tc>
      </w:tr>
      <w:tr w:rsidR="00C964D8" w:rsidRPr="00E305D7" w:rsidTr="00CA634D">
        <w:trPr>
          <w:tblHeader/>
        </w:trPr>
        <w:tc>
          <w:tcPr>
            <w:tcW w:w="293" w:type="pct"/>
            <w:vMerge/>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1762" w:type="pct"/>
            <w:vMerge/>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740" w:type="pct"/>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rPr>
            </w:pPr>
            <w:r w:rsidRPr="00E305D7">
              <w:rPr>
                <w:rFonts w:ascii="Times New Roman" w:hAnsi="Times New Roman"/>
              </w:rPr>
              <w:t xml:space="preserve">Сумма, </w:t>
            </w:r>
          </w:p>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rPr>
            </w:pPr>
            <w:r w:rsidRPr="00E305D7">
              <w:rPr>
                <w:rFonts w:ascii="Times New Roman" w:hAnsi="Times New Roman"/>
              </w:rPr>
              <w:t>тыс. руб.</w:t>
            </w:r>
          </w:p>
        </w:tc>
        <w:tc>
          <w:tcPr>
            <w:tcW w:w="741" w:type="pct"/>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rPr>
            </w:pPr>
            <w:r w:rsidRPr="00E305D7">
              <w:rPr>
                <w:rFonts w:ascii="Times New Roman" w:hAnsi="Times New Roman"/>
              </w:rPr>
              <w:t>Удельный вес, %</w:t>
            </w:r>
          </w:p>
        </w:tc>
        <w:tc>
          <w:tcPr>
            <w:tcW w:w="740" w:type="pct"/>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rPr>
            </w:pPr>
            <w:r w:rsidRPr="00E305D7">
              <w:rPr>
                <w:rFonts w:ascii="Times New Roman" w:hAnsi="Times New Roman"/>
              </w:rPr>
              <w:t xml:space="preserve">Сумма, </w:t>
            </w:r>
          </w:p>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rPr>
            </w:pPr>
            <w:r w:rsidRPr="00E305D7">
              <w:rPr>
                <w:rFonts w:ascii="Times New Roman" w:hAnsi="Times New Roman"/>
              </w:rPr>
              <w:t>тыс. руб.</w:t>
            </w:r>
          </w:p>
        </w:tc>
        <w:tc>
          <w:tcPr>
            <w:tcW w:w="724" w:type="pct"/>
            <w:vAlign w:val="center"/>
          </w:tcPr>
          <w:p w:rsidR="00C964D8" w:rsidRPr="00E305D7" w:rsidRDefault="00C964D8" w:rsidP="00CA634D">
            <w:pPr>
              <w:tabs>
                <w:tab w:val="left" w:pos="0"/>
              </w:tabs>
              <w:autoSpaceDE w:val="0"/>
              <w:autoSpaceDN w:val="0"/>
              <w:adjustRightInd w:val="0"/>
              <w:spacing w:after="0" w:line="240" w:lineRule="auto"/>
              <w:contextualSpacing/>
              <w:jc w:val="center"/>
              <w:rPr>
                <w:rFonts w:ascii="Times New Roman" w:hAnsi="Times New Roman"/>
              </w:rPr>
            </w:pPr>
            <w:r w:rsidRPr="00E305D7">
              <w:rPr>
                <w:rFonts w:ascii="Times New Roman" w:hAnsi="Times New Roman"/>
              </w:rPr>
              <w:t>Удельный вес, %</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1</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eastAsia="Times New Roman" w:hAnsi="Times New Roman"/>
                <w:sz w:val="24"/>
                <w:szCs w:val="24"/>
                <w:lang w:eastAsia="ru-RU"/>
              </w:rPr>
              <w:t>Юридическим лицам и индивидуальным предпринимателям всего:</w:t>
            </w:r>
          </w:p>
        </w:tc>
        <w:tc>
          <w:tcPr>
            <w:tcW w:w="740" w:type="pct"/>
            <w:vAlign w:val="center"/>
          </w:tcPr>
          <w:p w:rsidR="00C964D8" w:rsidRPr="00E305D7" w:rsidRDefault="00C964D8" w:rsidP="00CA634D">
            <w:pPr>
              <w:jc w:val="center"/>
              <w:rPr>
                <w:rFonts w:ascii="Times New Roman" w:eastAsia="Times New Roman" w:hAnsi="Times New Roman"/>
                <w:sz w:val="24"/>
                <w:szCs w:val="24"/>
              </w:rPr>
            </w:pPr>
            <w:r w:rsidRPr="00E305D7">
              <w:rPr>
                <w:rFonts w:ascii="Times New Roman" w:hAnsi="Times New Roman"/>
                <w:sz w:val="24"/>
                <w:szCs w:val="24"/>
              </w:rPr>
              <w:t>1 157 139</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100</w:t>
            </w:r>
          </w:p>
        </w:tc>
        <w:tc>
          <w:tcPr>
            <w:tcW w:w="740" w:type="pct"/>
            <w:vAlign w:val="center"/>
          </w:tcPr>
          <w:p w:rsidR="00C964D8" w:rsidRPr="00E305D7" w:rsidRDefault="00C964D8" w:rsidP="00CA634D">
            <w:pPr>
              <w:spacing w:after="160" w:line="259" w:lineRule="auto"/>
              <w:jc w:val="center"/>
              <w:rPr>
                <w:rFonts w:ascii="Times New Roman" w:eastAsia="Times New Roman" w:hAnsi="Times New Roman"/>
                <w:sz w:val="24"/>
                <w:szCs w:val="24"/>
              </w:rPr>
            </w:pPr>
            <w:r w:rsidRPr="00E305D7">
              <w:rPr>
                <w:rFonts w:ascii="Times New Roman" w:hAnsi="Times New Roman"/>
                <w:sz w:val="24"/>
                <w:szCs w:val="24"/>
              </w:rPr>
              <w:t>1 142 323</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100</w:t>
            </w:r>
          </w:p>
        </w:tc>
      </w:tr>
      <w:tr w:rsidR="00C964D8" w:rsidRPr="00E305D7" w:rsidTr="00CA634D">
        <w:trPr>
          <w:cantSplit/>
          <w:trHeight w:val="304"/>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p>
        </w:tc>
        <w:tc>
          <w:tcPr>
            <w:tcW w:w="4707" w:type="pct"/>
            <w:gridSpan w:val="5"/>
            <w:vAlign w:val="center"/>
          </w:tcPr>
          <w:p w:rsidR="00C964D8" w:rsidRPr="00E305D7" w:rsidRDefault="00C964D8" w:rsidP="00CA634D">
            <w:pPr>
              <w:spacing w:after="160" w:line="259" w:lineRule="auto"/>
              <w:rPr>
                <w:rFonts w:ascii="Times New Roman" w:hAnsi="Times New Roman"/>
                <w:sz w:val="24"/>
                <w:szCs w:val="24"/>
              </w:rPr>
            </w:pPr>
            <w:r w:rsidRPr="00E305D7">
              <w:rPr>
                <w:rFonts w:ascii="Times New Roman" w:hAnsi="Times New Roman"/>
                <w:sz w:val="24"/>
                <w:szCs w:val="24"/>
              </w:rPr>
              <w:t>в том числе по видам деятельности:</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1.1</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обрабатывающие производства</w:t>
            </w:r>
          </w:p>
        </w:tc>
        <w:tc>
          <w:tcPr>
            <w:tcW w:w="740"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181 682</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15,7</w:t>
            </w:r>
          </w:p>
        </w:tc>
        <w:tc>
          <w:tcPr>
            <w:tcW w:w="740"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148 791</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13</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1.2</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производство и распределение электроэнергии, газа и воды</w:t>
            </w:r>
          </w:p>
        </w:tc>
        <w:tc>
          <w:tcPr>
            <w:tcW w:w="740"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95 000</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8,3</w:t>
            </w:r>
          </w:p>
        </w:tc>
        <w:tc>
          <w:tcPr>
            <w:tcW w:w="740"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95 000</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8,3</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1.3</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сельское хозяйство, охота и лесное хозяйство</w:t>
            </w:r>
          </w:p>
        </w:tc>
        <w:tc>
          <w:tcPr>
            <w:tcW w:w="740"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170 340</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14,7</w:t>
            </w:r>
          </w:p>
        </w:tc>
        <w:tc>
          <w:tcPr>
            <w:tcW w:w="740"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186 242</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16,3</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1.4</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строительство</w:t>
            </w:r>
          </w:p>
        </w:tc>
        <w:tc>
          <w:tcPr>
            <w:tcW w:w="740"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282 637</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24,4</w:t>
            </w:r>
          </w:p>
        </w:tc>
        <w:tc>
          <w:tcPr>
            <w:tcW w:w="740"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302 243</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26,5</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1.5</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транспорт и связь</w:t>
            </w:r>
          </w:p>
        </w:tc>
        <w:tc>
          <w:tcPr>
            <w:tcW w:w="740"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18 875</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1,6</w:t>
            </w:r>
          </w:p>
        </w:tc>
        <w:tc>
          <w:tcPr>
            <w:tcW w:w="740"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22 784</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2</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lastRenderedPageBreak/>
              <w:t>1.6</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740"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152 021</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13,1</w:t>
            </w:r>
          </w:p>
        </w:tc>
        <w:tc>
          <w:tcPr>
            <w:tcW w:w="740"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140 397</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12,3</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1.7</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операции с недвижимым имуществом, аренда и предоставление услуг</w:t>
            </w:r>
          </w:p>
        </w:tc>
        <w:tc>
          <w:tcPr>
            <w:tcW w:w="740"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19 325</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1,7</w:t>
            </w:r>
          </w:p>
        </w:tc>
        <w:tc>
          <w:tcPr>
            <w:tcW w:w="740"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21 004</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1,8</w:t>
            </w:r>
          </w:p>
        </w:tc>
      </w:tr>
      <w:tr w:rsidR="00C964D8" w:rsidRPr="00E305D7" w:rsidTr="00CA634D">
        <w:trPr>
          <w:cantSplit/>
        </w:trPr>
        <w:tc>
          <w:tcPr>
            <w:tcW w:w="293"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1.8</w:t>
            </w:r>
          </w:p>
        </w:tc>
        <w:tc>
          <w:tcPr>
            <w:tcW w:w="1762" w:type="pct"/>
            <w:vAlign w:val="center"/>
          </w:tcPr>
          <w:p w:rsidR="00C964D8" w:rsidRPr="00E305D7" w:rsidRDefault="00C964D8" w:rsidP="00CA634D">
            <w:pPr>
              <w:tabs>
                <w:tab w:val="left" w:pos="0"/>
              </w:tabs>
              <w:autoSpaceDE w:val="0"/>
              <w:autoSpaceDN w:val="0"/>
              <w:adjustRightInd w:val="0"/>
              <w:spacing w:after="0" w:line="240" w:lineRule="auto"/>
              <w:contextualSpacing/>
              <w:rPr>
                <w:rFonts w:ascii="Times New Roman" w:hAnsi="Times New Roman"/>
                <w:sz w:val="24"/>
                <w:szCs w:val="24"/>
              </w:rPr>
            </w:pPr>
            <w:r w:rsidRPr="00E305D7">
              <w:rPr>
                <w:rFonts w:ascii="Times New Roman" w:hAnsi="Times New Roman"/>
                <w:sz w:val="24"/>
                <w:szCs w:val="24"/>
              </w:rPr>
              <w:t>прочие виды деятельности</w:t>
            </w:r>
          </w:p>
        </w:tc>
        <w:tc>
          <w:tcPr>
            <w:tcW w:w="740"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237 259</w:t>
            </w:r>
          </w:p>
        </w:tc>
        <w:tc>
          <w:tcPr>
            <w:tcW w:w="741" w:type="pct"/>
            <w:vAlign w:val="center"/>
          </w:tcPr>
          <w:p w:rsidR="00C964D8" w:rsidRPr="00E305D7" w:rsidRDefault="00C964D8" w:rsidP="00CA634D">
            <w:pPr>
              <w:jc w:val="center"/>
              <w:rPr>
                <w:rFonts w:ascii="Times New Roman" w:hAnsi="Times New Roman"/>
                <w:sz w:val="24"/>
                <w:szCs w:val="24"/>
              </w:rPr>
            </w:pPr>
            <w:r w:rsidRPr="00E305D7">
              <w:rPr>
                <w:rFonts w:ascii="Times New Roman" w:hAnsi="Times New Roman"/>
                <w:sz w:val="24"/>
                <w:szCs w:val="24"/>
              </w:rPr>
              <w:t>20,5</w:t>
            </w:r>
          </w:p>
        </w:tc>
        <w:tc>
          <w:tcPr>
            <w:tcW w:w="740"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225 862</w:t>
            </w:r>
          </w:p>
        </w:tc>
        <w:tc>
          <w:tcPr>
            <w:tcW w:w="724" w:type="pct"/>
            <w:vAlign w:val="center"/>
          </w:tcPr>
          <w:p w:rsidR="00C964D8" w:rsidRPr="00E305D7" w:rsidRDefault="00C964D8" w:rsidP="00CA634D">
            <w:pPr>
              <w:spacing w:after="160" w:line="259" w:lineRule="auto"/>
              <w:jc w:val="center"/>
              <w:rPr>
                <w:rFonts w:ascii="Times New Roman" w:hAnsi="Times New Roman"/>
                <w:sz w:val="24"/>
                <w:szCs w:val="24"/>
              </w:rPr>
            </w:pPr>
            <w:r w:rsidRPr="00E305D7">
              <w:rPr>
                <w:rFonts w:ascii="Times New Roman" w:hAnsi="Times New Roman"/>
                <w:sz w:val="24"/>
                <w:szCs w:val="24"/>
              </w:rPr>
              <w:t>19,8</w:t>
            </w:r>
          </w:p>
        </w:tc>
      </w:tr>
    </w:tbl>
    <w:p w:rsidR="00C964D8" w:rsidRPr="00E305D7" w:rsidRDefault="00C964D8" w:rsidP="00C964D8">
      <w:pPr>
        <w:spacing w:after="0" w:line="240" w:lineRule="auto"/>
        <w:ind w:right="-7" w:firstLine="440"/>
        <w:contextualSpacing/>
        <w:rPr>
          <w:rFonts w:ascii="Times New Roman" w:hAnsi="Times New Roman"/>
          <w:b/>
          <w:sz w:val="24"/>
          <w:szCs w:val="24"/>
        </w:rPr>
      </w:pPr>
    </w:p>
    <w:p w:rsidR="00C964D8" w:rsidRPr="00E305D7" w:rsidRDefault="00C964D8" w:rsidP="00C964D8">
      <w:pPr>
        <w:tabs>
          <w:tab w:val="left" w:pos="0"/>
        </w:tabs>
        <w:spacing w:after="0" w:line="240" w:lineRule="auto"/>
        <w:ind w:right="-7" w:firstLine="440"/>
        <w:contextualSpacing/>
        <w:jc w:val="both"/>
        <w:rPr>
          <w:rFonts w:ascii="Times New Roman" w:hAnsi="Times New Roman"/>
          <w:sz w:val="24"/>
          <w:szCs w:val="24"/>
        </w:rPr>
      </w:pPr>
      <w:r w:rsidRPr="00E305D7">
        <w:rPr>
          <w:rFonts w:ascii="Times New Roman" w:hAnsi="Times New Roman"/>
          <w:b/>
          <w:sz w:val="24"/>
          <w:szCs w:val="24"/>
        </w:rPr>
        <w:t xml:space="preserve"> </w:t>
      </w:r>
      <w:r w:rsidRPr="00E305D7">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C964D8" w:rsidRPr="00E305D7" w:rsidRDefault="00C964D8" w:rsidP="00C964D8">
      <w:pPr>
        <w:spacing w:after="0" w:line="240" w:lineRule="auto"/>
        <w:ind w:firstLine="540"/>
        <w:jc w:val="both"/>
        <w:rPr>
          <w:rFonts w:ascii="Times New Roman" w:hAnsi="Times New Roman"/>
          <w:sz w:val="24"/>
          <w:szCs w:val="24"/>
        </w:rPr>
      </w:pPr>
      <w:r w:rsidRPr="00E305D7">
        <w:rPr>
          <w:rFonts w:ascii="Times New Roman" w:hAnsi="Times New Roman"/>
          <w:sz w:val="24"/>
          <w:szCs w:val="24"/>
        </w:rPr>
        <w:t>На отчетную дату наибольший удельный вес в структуре кредитного портфеля банка - 24,4% занимают кредиты, выданные юридическим лицам и индивидуальным предпринимателям, занимающимся строительством. По сравнению с началом года удельный вес увеличился на 2,7% по кредитам, предоставленным предприятиям, основным видом деятельности которых является обрабатывающее производство.</w:t>
      </w:r>
    </w:p>
    <w:p w:rsidR="00C964D8" w:rsidRPr="00E305D7" w:rsidRDefault="00C964D8" w:rsidP="00C964D8">
      <w:pPr>
        <w:spacing w:after="0" w:line="240" w:lineRule="auto"/>
        <w:ind w:firstLine="540"/>
        <w:jc w:val="both"/>
        <w:rPr>
          <w:rFonts w:ascii="Times New Roman" w:hAnsi="Times New Roman"/>
          <w:sz w:val="24"/>
          <w:szCs w:val="24"/>
        </w:rPr>
      </w:pPr>
      <w:r w:rsidRPr="00E305D7">
        <w:rPr>
          <w:rFonts w:ascii="Times New Roman" w:hAnsi="Times New Roman"/>
          <w:sz w:val="24"/>
          <w:szCs w:val="24"/>
        </w:rPr>
        <w:t>Существенных изменений по остальным видам экономической деятельности в отчетном периоде не произошло.</w:t>
      </w:r>
    </w:p>
    <w:p w:rsidR="00C964D8" w:rsidRPr="00E305D7" w:rsidRDefault="00C964D8" w:rsidP="00C964D8">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E305D7">
        <w:rPr>
          <w:rFonts w:ascii="Times New Roman" w:hAnsi="Times New Roman"/>
          <w:sz w:val="24"/>
          <w:szCs w:val="24"/>
        </w:rPr>
        <w:t xml:space="preserve">                  </w:t>
      </w:r>
    </w:p>
    <w:p w:rsidR="00C964D8" w:rsidRPr="00E305D7" w:rsidRDefault="00C964D8" w:rsidP="00C964D8">
      <w:pPr>
        <w:spacing w:line="240" w:lineRule="auto"/>
        <w:jc w:val="both"/>
        <w:rPr>
          <w:rFonts w:ascii="Times New Roman" w:hAnsi="Times New Roman"/>
          <w:b/>
          <w:bCs/>
          <w:sz w:val="24"/>
          <w:szCs w:val="24"/>
        </w:rPr>
      </w:pPr>
      <w:r w:rsidRPr="00E305D7">
        <w:rPr>
          <w:bCs/>
          <w:sz w:val="24"/>
          <w:szCs w:val="24"/>
        </w:rPr>
        <w:t xml:space="preserve">  </w:t>
      </w:r>
      <w:r w:rsidR="004C7955" w:rsidRPr="00C27A76">
        <w:rPr>
          <w:bCs/>
          <w:sz w:val="24"/>
          <w:szCs w:val="24"/>
        </w:rPr>
        <w:t xml:space="preserve">                                                     </w:t>
      </w:r>
      <w:r w:rsidRPr="00E305D7">
        <w:rPr>
          <w:rFonts w:ascii="Times New Roman" w:hAnsi="Times New Roman"/>
          <w:bCs/>
          <w:sz w:val="24"/>
          <w:szCs w:val="24"/>
        </w:rPr>
        <w:t xml:space="preserve"> </w:t>
      </w:r>
      <w:r w:rsidRPr="00E305D7">
        <w:rPr>
          <w:rFonts w:ascii="Times New Roman" w:hAnsi="Times New Roman"/>
          <w:sz w:val="24"/>
          <w:szCs w:val="24"/>
          <w:lang w:eastAsia="ru-RU"/>
        </w:rPr>
        <w:t xml:space="preserve"> </w:t>
      </w:r>
      <w:r w:rsidRPr="00E305D7">
        <w:rPr>
          <w:rFonts w:ascii="Times New Roman" w:hAnsi="Times New Roman"/>
          <w:b/>
          <w:bCs/>
          <w:sz w:val="24"/>
          <w:szCs w:val="24"/>
        </w:rPr>
        <w:t xml:space="preserve">6.2. Риск потери ликвидности </w:t>
      </w:r>
    </w:p>
    <w:p w:rsidR="00C964D8" w:rsidRPr="00E305D7" w:rsidRDefault="00C964D8" w:rsidP="00C964D8">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E305D7">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C964D8" w:rsidRPr="00E305D7" w:rsidRDefault="00C964D8" w:rsidP="00C964D8">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E305D7">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C964D8" w:rsidRPr="00E305D7" w:rsidRDefault="00C964D8" w:rsidP="00C964D8">
      <w:pPr>
        <w:spacing w:after="0" w:line="240" w:lineRule="auto"/>
        <w:ind w:right="-7" w:firstLine="567"/>
        <w:contextualSpacing/>
        <w:jc w:val="both"/>
        <w:rPr>
          <w:rFonts w:ascii="Times New Roman" w:hAnsi="Times New Roman"/>
          <w:bCs/>
          <w:sz w:val="24"/>
          <w:szCs w:val="24"/>
        </w:rPr>
      </w:pPr>
      <w:r w:rsidRPr="00E305D7">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C964D8" w:rsidRPr="00E305D7" w:rsidRDefault="00C964D8" w:rsidP="00C964D8">
      <w:pPr>
        <w:spacing w:line="240" w:lineRule="auto"/>
        <w:ind w:firstLine="567"/>
        <w:contextualSpacing/>
        <w:jc w:val="both"/>
        <w:rPr>
          <w:rFonts w:ascii="Times New Roman" w:hAnsi="Times New Roman"/>
          <w:sz w:val="24"/>
          <w:szCs w:val="24"/>
        </w:rPr>
      </w:pPr>
      <w:r w:rsidRPr="00E305D7">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C964D8" w:rsidRPr="00E305D7" w:rsidRDefault="00C964D8" w:rsidP="00C964D8">
      <w:pPr>
        <w:spacing w:after="0" w:line="240" w:lineRule="auto"/>
        <w:ind w:firstLine="567"/>
        <w:contextualSpacing/>
        <w:jc w:val="both"/>
        <w:rPr>
          <w:rFonts w:ascii="Times New Roman" w:hAnsi="Times New Roman"/>
          <w:sz w:val="24"/>
          <w:szCs w:val="24"/>
          <w:lang w:eastAsia="ru-RU"/>
        </w:rPr>
      </w:pPr>
      <w:r w:rsidRPr="00E305D7">
        <w:rPr>
          <w:rFonts w:ascii="Times New Roman" w:hAnsi="Times New Roman"/>
          <w:sz w:val="24"/>
          <w:szCs w:val="24"/>
        </w:rPr>
        <w:t>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C964D8" w:rsidRPr="00E305D7" w:rsidRDefault="00C964D8" w:rsidP="00C964D8">
      <w:pPr>
        <w:spacing w:after="0" w:line="240" w:lineRule="auto"/>
        <w:ind w:firstLine="567"/>
        <w:jc w:val="both"/>
        <w:rPr>
          <w:rFonts w:ascii="Times New Roman" w:hAnsi="Times New Roman"/>
          <w:noProof/>
          <w:sz w:val="24"/>
          <w:szCs w:val="24"/>
          <w:lang w:eastAsia="ru-RU"/>
        </w:rPr>
      </w:pPr>
      <w:r w:rsidRPr="00E305D7">
        <w:rPr>
          <w:rFonts w:ascii="Times New Roman" w:hAnsi="Times New Roman"/>
          <w:sz w:val="24"/>
          <w:szCs w:val="24"/>
        </w:rPr>
        <w:t>Основными элементами управления ликвидностью в Банке являются:</w:t>
      </w:r>
    </w:p>
    <w:p w:rsidR="00C964D8" w:rsidRPr="00E305D7" w:rsidRDefault="00C964D8" w:rsidP="00C964D8">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E305D7">
        <w:rPr>
          <w:rFonts w:ascii="Times New Roman" w:eastAsia="Times New Roman" w:hAnsi="Times New Roman"/>
          <w:spacing w:val="-4"/>
          <w:sz w:val="24"/>
          <w:szCs w:val="24"/>
          <w:lang w:eastAsia="ru-RU"/>
        </w:rPr>
        <w:lastRenderedPageBreak/>
        <w:t>- отслеживание изменения структуры активов и пассивов Банка и состояния ликвидности на основе данных, представляемых подразделениями;</w:t>
      </w:r>
    </w:p>
    <w:p w:rsidR="00C964D8" w:rsidRPr="00E305D7" w:rsidRDefault="00C964D8" w:rsidP="00C964D8">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E305D7">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C964D8" w:rsidRPr="00E305D7" w:rsidRDefault="00C964D8" w:rsidP="00C964D8">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E305D7">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C964D8" w:rsidRPr="00E305D7" w:rsidRDefault="00C964D8" w:rsidP="00C964D8">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E305D7">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C964D8" w:rsidRPr="00E305D7" w:rsidRDefault="00C964D8" w:rsidP="00C964D8">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C964D8" w:rsidRPr="00E305D7" w:rsidRDefault="00C964D8" w:rsidP="00C964D8">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привлечение МБК и кредитов </w:t>
      </w:r>
      <w:r w:rsidRPr="00E305D7">
        <w:rPr>
          <w:rFonts w:ascii="Times New Roman" w:eastAsia="Times New Roman" w:hAnsi="Times New Roman"/>
          <w:bCs/>
          <w:iCs/>
          <w:sz w:val="24"/>
          <w:szCs w:val="24"/>
          <w:lang w:eastAsia="ru-RU"/>
        </w:rPr>
        <w:t xml:space="preserve"> Банка России, обеспеченных  активами,</w:t>
      </w:r>
      <w:r w:rsidRPr="00E305D7">
        <w:rPr>
          <w:rFonts w:ascii="Times New Roman" w:eastAsia="Times New Roman" w:hAnsi="Times New Roman"/>
          <w:sz w:val="24"/>
          <w:szCs w:val="24"/>
          <w:lang w:eastAsia="ru-RU"/>
        </w:rPr>
        <w:t xml:space="preserve"> в случае дефицита ликвидных средств;</w:t>
      </w:r>
    </w:p>
    <w:p w:rsidR="00C964D8" w:rsidRPr="00E305D7" w:rsidRDefault="00C964D8" w:rsidP="00C964D8">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E305D7">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C964D8" w:rsidRPr="00E305D7" w:rsidRDefault="00C964D8" w:rsidP="00C964D8">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E305D7">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C964D8" w:rsidRPr="00E305D7" w:rsidRDefault="00C964D8" w:rsidP="00C964D8">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E305D7">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C964D8" w:rsidRPr="00E305D7" w:rsidRDefault="00C964D8" w:rsidP="00C964D8">
      <w:pPr>
        <w:pStyle w:val="ConsPlusNormal"/>
        <w:ind w:firstLine="567"/>
        <w:jc w:val="both"/>
        <w:rPr>
          <w:b/>
          <w:szCs w:val="24"/>
        </w:rPr>
      </w:pPr>
      <w:r w:rsidRPr="00E305D7">
        <w:rPr>
          <w:rFonts w:ascii="Times New Roman" w:hAnsi="Times New Roman"/>
          <w:spacing w:val="-4"/>
          <w:sz w:val="24"/>
          <w:szCs w:val="24"/>
        </w:rPr>
        <w:t>- периодическое (не реже одного раза в год по состоянию на 1 января) проведение стресс-тестирования состояния ликвидности.</w:t>
      </w:r>
      <w:r w:rsidRPr="00E305D7">
        <w:rPr>
          <w:b/>
          <w:szCs w:val="24"/>
        </w:rPr>
        <w:t xml:space="preserve"> </w:t>
      </w:r>
    </w:p>
    <w:p w:rsidR="00C964D8" w:rsidRPr="00E305D7" w:rsidRDefault="00C964D8" w:rsidP="00C964D8">
      <w:pPr>
        <w:pStyle w:val="ConsPlusNormal"/>
        <w:ind w:firstLine="567"/>
        <w:jc w:val="both"/>
        <w:rPr>
          <w:rFonts w:ascii="Times New Roman" w:hAnsi="Times New Roman" w:cs="Times New Roman"/>
          <w:sz w:val="24"/>
          <w:szCs w:val="24"/>
        </w:rPr>
      </w:pPr>
      <w:r w:rsidRPr="00E305D7">
        <w:rPr>
          <w:rFonts w:ascii="Times New Roman" w:hAnsi="Times New Roman" w:cs="Times New Roman"/>
          <w:sz w:val="24"/>
          <w:szCs w:val="24"/>
        </w:rPr>
        <w:t xml:space="preserve">Для целей текущего прогноза ликвидности на ежедневной основе составляется расчет платежного календаря (проектируемый план  денежных поступлений и платежей). </w:t>
      </w:r>
    </w:p>
    <w:p w:rsidR="00C964D8" w:rsidRPr="00E305D7" w:rsidRDefault="00C964D8" w:rsidP="00C964D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E305D7">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E305D7">
        <w:rPr>
          <w:rFonts w:ascii="Times New Roman" w:eastAsia="Times New Roman" w:hAnsi="Times New Roman"/>
          <w:sz w:val="24"/>
          <w:szCs w:val="24"/>
          <w:lang w:eastAsia="ru-RU"/>
        </w:rPr>
        <w:t xml:space="preserve"> значений норматива </w:t>
      </w:r>
      <w:r w:rsidRPr="00E305D7">
        <w:rPr>
          <w:rFonts w:ascii="Times New Roman" w:eastAsia="Times New Roman" w:hAnsi="Times New Roman"/>
          <w:bCs/>
          <w:sz w:val="24"/>
          <w:szCs w:val="24"/>
          <w:lang w:eastAsia="ru-RU"/>
        </w:rPr>
        <w:t>и контроле его динамики</w:t>
      </w:r>
      <w:r w:rsidRPr="00E305D7">
        <w:rPr>
          <w:rFonts w:ascii="Times New Roman" w:eastAsia="Times New Roman" w:hAnsi="Times New Roman"/>
          <w:sz w:val="24"/>
          <w:szCs w:val="24"/>
          <w:lang w:eastAsia="ru-RU"/>
        </w:rPr>
        <w:t xml:space="preserve">. </w:t>
      </w:r>
    </w:p>
    <w:p w:rsidR="00C964D8" w:rsidRPr="00E305D7" w:rsidRDefault="00C964D8" w:rsidP="00C964D8">
      <w:pPr>
        <w:autoSpaceDE w:val="0"/>
        <w:autoSpaceDN w:val="0"/>
        <w:adjustRightInd w:val="0"/>
        <w:spacing w:line="240" w:lineRule="auto"/>
        <w:ind w:firstLine="567"/>
        <w:jc w:val="both"/>
        <w:rPr>
          <w:rFonts w:ascii="Times New Roman" w:hAnsi="Times New Roman"/>
          <w:sz w:val="24"/>
          <w:szCs w:val="24"/>
        </w:rPr>
      </w:pPr>
      <w:r w:rsidRPr="00E305D7">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(50%), в отчетном периоде не нарушалось, </w:t>
      </w:r>
      <w:r w:rsidRPr="00E305D7">
        <w:rPr>
          <w:rFonts w:ascii="Times New Roman" w:eastAsiaTheme="minorHAnsi" w:hAnsi="Times New Roman"/>
          <w:sz w:val="24"/>
          <w:szCs w:val="24"/>
        </w:rPr>
        <w:t xml:space="preserve">случаев </w:t>
      </w:r>
      <w:r w:rsidRPr="00E305D7">
        <w:rPr>
          <w:rFonts w:ascii="Times New Roman" w:hAnsi="Times New Roman"/>
          <w:sz w:val="24"/>
          <w:szCs w:val="24"/>
        </w:rPr>
        <w:t>существенного снижения норматива текущей ликвидности (ниже 52%) также не отмечалось.</w:t>
      </w:r>
    </w:p>
    <w:p w:rsidR="00C964D8" w:rsidRPr="00E305D7" w:rsidRDefault="00C964D8" w:rsidP="00C964D8">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Таблица </w:t>
      </w:r>
      <w:r w:rsidR="00481511">
        <w:rPr>
          <w:rFonts w:ascii="Times New Roman" w:eastAsia="Times New Roman" w:hAnsi="Times New Roman"/>
          <w:sz w:val="24"/>
          <w:szCs w:val="24"/>
          <w:lang w:eastAsia="ru-RU"/>
        </w:rPr>
        <w:t>3</w:t>
      </w:r>
      <w:r w:rsidR="005E30B8">
        <w:rPr>
          <w:rFonts w:ascii="Times New Roman" w:eastAsia="Times New Roman" w:hAnsi="Times New Roman"/>
          <w:sz w:val="24"/>
          <w:szCs w:val="24"/>
          <w:lang w:eastAsia="ru-RU"/>
        </w:rPr>
        <w:t>4</w:t>
      </w:r>
    </w:p>
    <w:p w:rsidR="00C964D8" w:rsidRPr="00E305D7" w:rsidRDefault="00C964D8" w:rsidP="00C964D8">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p>
    <w:tbl>
      <w:tblPr>
        <w:tblStyle w:val="112"/>
        <w:tblW w:w="0" w:type="auto"/>
        <w:jc w:val="center"/>
        <w:tblInd w:w="-558" w:type="dxa"/>
        <w:tblLook w:val="04A0" w:firstRow="1" w:lastRow="0" w:firstColumn="1" w:lastColumn="0" w:noHBand="0" w:noVBand="1"/>
      </w:tblPr>
      <w:tblGrid>
        <w:gridCol w:w="1623"/>
        <w:gridCol w:w="1557"/>
        <w:gridCol w:w="1612"/>
        <w:gridCol w:w="1596"/>
        <w:gridCol w:w="1566"/>
      </w:tblGrid>
      <w:tr w:rsidR="00C964D8" w:rsidRPr="00E305D7" w:rsidTr="00CA634D">
        <w:trPr>
          <w:jc w:val="center"/>
        </w:trPr>
        <w:tc>
          <w:tcPr>
            <w:tcW w:w="1623"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Норматив ликвидности</w:t>
            </w:r>
          </w:p>
        </w:tc>
        <w:tc>
          <w:tcPr>
            <w:tcW w:w="1557"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Предельно допустимое значение</w:t>
            </w:r>
          </w:p>
        </w:tc>
        <w:tc>
          <w:tcPr>
            <w:tcW w:w="1612"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 01.07.2021г.</w:t>
            </w:r>
          </w:p>
        </w:tc>
        <w:tc>
          <w:tcPr>
            <w:tcW w:w="1596"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 01.04.2021г.</w:t>
            </w:r>
          </w:p>
        </w:tc>
        <w:tc>
          <w:tcPr>
            <w:tcW w:w="1566"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 01.01.2021г.</w:t>
            </w:r>
          </w:p>
        </w:tc>
      </w:tr>
      <w:tr w:rsidR="00C964D8" w:rsidRPr="00E305D7" w:rsidTr="00CA634D">
        <w:trPr>
          <w:jc w:val="center"/>
        </w:trPr>
        <w:tc>
          <w:tcPr>
            <w:tcW w:w="1623"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Н3</w:t>
            </w:r>
          </w:p>
        </w:tc>
        <w:tc>
          <w:tcPr>
            <w:tcW w:w="1557"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val="en-US" w:eastAsia="ru-RU"/>
              </w:rPr>
            </w:pPr>
            <w:r w:rsidRPr="00E305D7">
              <w:rPr>
                <w:rFonts w:ascii="Times New Roman" w:eastAsia="Times New Roman" w:hAnsi="Times New Roman"/>
                <w:sz w:val="24"/>
                <w:szCs w:val="24"/>
                <w:lang w:val="en-US" w:eastAsia="ru-RU"/>
              </w:rPr>
              <w:t>min 50%</w:t>
            </w:r>
          </w:p>
        </w:tc>
        <w:tc>
          <w:tcPr>
            <w:tcW w:w="1612"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val="en-US" w:eastAsia="ru-RU"/>
              </w:rPr>
            </w:pPr>
            <w:r w:rsidRPr="00E305D7">
              <w:rPr>
                <w:rFonts w:ascii="Times New Roman" w:eastAsia="Times New Roman" w:hAnsi="Times New Roman"/>
                <w:sz w:val="24"/>
                <w:szCs w:val="24"/>
                <w:lang w:eastAsia="ru-RU"/>
              </w:rPr>
              <w:t>89,6</w:t>
            </w:r>
            <w:r w:rsidRPr="00E305D7">
              <w:rPr>
                <w:rFonts w:ascii="Times New Roman" w:eastAsia="Times New Roman" w:hAnsi="Times New Roman"/>
                <w:sz w:val="24"/>
                <w:szCs w:val="24"/>
                <w:lang w:val="en-US" w:eastAsia="ru-RU"/>
              </w:rPr>
              <w:t>%</w:t>
            </w:r>
          </w:p>
        </w:tc>
        <w:tc>
          <w:tcPr>
            <w:tcW w:w="1596"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eastAsia="ru-RU"/>
              </w:rPr>
            </w:pPr>
            <w:r w:rsidRPr="00E305D7">
              <w:rPr>
                <w:rFonts w:ascii="Times New Roman" w:eastAsia="Calibri" w:hAnsi="Times New Roman"/>
              </w:rPr>
              <w:t>99,8%</w:t>
            </w:r>
          </w:p>
        </w:tc>
        <w:tc>
          <w:tcPr>
            <w:tcW w:w="1566" w:type="dxa"/>
          </w:tcPr>
          <w:p w:rsidR="00C964D8" w:rsidRPr="00E305D7" w:rsidRDefault="00C964D8" w:rsidP="00CA634D">
            <w:pPr>
              <w:widowControl w:val="0"/>
              <w:autoSpaceDE w:val="0"/>
              <w:autoSpaceDN w:val="0"/>
              <w:adjustRightInd w:val="0"/>
              <w:jc w:val="center"/>
              <w:rPr>
                <w:rFonts w:ascii="Times New Roman" w:eastAsia="Times New Roman" w:hAnsi="Times New Roman"/>
                <w:sz w:val="24"/>
                <w:szCs w:val="24"/>
                <w:lang w:eastAsia="ru-RU"/>
              </w:rPr>
            </w:pPr>
            <w:r w:rsidRPr="00E305D7">
              <w:rPr>
                <w:rFonts w:ascii="Times New Roman" w:eastAsia="Calibri" w:hAnsi="Times New Roman"/>
              </w:rPr>
              <w:t>95,4</w:t>
            </w:r>
            <w:r w:rsidRPr="00E305D7">
              <w:rPr>
                <w:rFonts w:ascii="Times New Roman" w:eastAsia="Calibri" w:hAnsi="Times New Roman"/>
                <w:lang w:val="en-US"/>
              </w:rPr>
              <w:t>%</w:t>
            </w:r>
          </w:p>
        </w:tc>
      </w:tr>
    </w:tbl>
    <w:p w:rsidR="00C964D8" w:rsidRPr="00E305D7" w:rsidRDefault="00C964D8" w:rsidP="00C964D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C964D8" w:rsidRPr="00E305D7" w:rsidRDefault="00C964D8" w:rsidP="00C964D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C964D8" w:rsidRPr="00E305D7" w:rsidRDefault="00C964D8" w:rsidP="00C964D8">
      <w:pPr>
        <w:spacing w:before="100" w:beforeAutospacing="1" w:after="100" w:afterAutospacing="1" w:line="240" w:lineRule="auto"/>
        <w:ind w:firstLine="567"/>
        <w:contextualSpacing/>
        <w:jc w:val="both"/>
        <w:rPr>
          <w:rFonts w:ascii="Times New Roman" w:hAnsi="Times New Roman"/>
          <w:sz w:val="24"/>
          <w:szCs w:val="24"/>
          <w:lang w:eastAsia="ru-RU"/>
        </w:rPr>
      </w:pPr>
      <w:r w:rsidRPr="00E305D7">
        <w:rPr>
          <w:rFonts w:ascii="Times New Roman" w:hAnsi="Times New Roman"/>
          <w:sz w:val="24"/>
          <w:szCs w:val="24"/>
          <w:lang w:eastAsia="ru-RU"/>
        </w:rPr>
        <w:lastRenderedPageBreak/>
        <w:t xml:space="preserve">Сведения, приведенные далее в таблицах, составлены в соответствии с формой отчетности 0409125 Указания Банка России № 4927-У и показывают распределение активов и обязательств по состоянию на 01.07.2021г. и 01.01.2021г. по срокам востребования и гашения. </w:t>
      </w:r>
    </w:p>
    <w:p w:rsidR="00C964D8" w:rsidRDefault="00C964D8" w:rsidP="00C964D8">
      <w:pPr>
        <w:spacing w:before="100" w:beforeAutospacing="1" w:after="100" w:afterAutospacing="1" w:line="240" w:lineRule="auto"/>
        <w:ind w:firstLine="567"/>
        <w:contextualSpacing/>
        <w:jc w:val="right"/>
        <w:rPr>
          <w:rFonts w:ascii="Times New Roman" w:hAnsi="Times New Roman"/>
          <w:sz w:val="24"/>
          <w:szCs w:val="24"/>
          <w:lang w:eastAsia="ru-RU"/>
        </w:rPr>
      </w:pPr>
      <w:r w:rsidRPr="00E305D7">
        <w:rPr>
          <w:rFonts w:ascii="Times New Roman" w:hAnsi="Times New Roman"/>
          <w:sz w:val="24"/>
          <w:szCs w:val="24"/>
          <w:lang w:eastAsia="ru-RU"/>
        </w:rPr>
        <w:t xml:space="preserve">Таблица </w:t>
      </w:r>
      <w:r w:rsidR="00481511">
        <w:rPr>
          <w:rFonts w:ascii="Times New Roman" w:hAnsi="Times New Roman"/>
          <w:sz w:val="24"/>
          <w:szCs w:val="24"/>
          <w:lang w:eastAsia="ru-RU"/>
        </w:rPr>
        <w:t>3</w:t>
      </w:r>
      <w:r w:rsidR="005E30B8">
        <w:rPr>
          <w:rFonts w:ascii="Times New Roman" w:hAnsi="Times New Roman"/>
          <w:sz w:val="24"/>
          <w:szCs w:val="24"/>
          <w:lang w:eastAsia="ru-RU"/>
        </w:rPr>
        <w:t>5</w:t>
      </w:r>
    </w:p>
    <w:p w:rsidR="00481511" w:rsidRPr="00E305D7" w:rsidRDefault="00481511" w:rsidP="00C964D8">
      <w:pPr>
        <w:spacing w:before="100" w:beforeAutospacing="1" w:after="100" w:afterAutospacing="1" w:line="240" w:lineRule="auto"/>
        <w:ind w:firstLine="567"/>
        <w:contextualSpacing/>
        <w:jc w:val="right"/>
        <w:rPr>
          <w:rFonts w:ascii="Times New Roman" w:hAnsi="Times New Roman"/>
          <w:sz w:val="24"/>
          <w:szCs w:val="24"/>
          <w:lang w:eastAsia="ru-RU"/>
        </w:rPr>
      </w:pPr>
      <w:r>
        <w:rPr>
          <w:rFonts w:ascii="Times New Roman" w:hAnsi="Times New Roman"/>
          <w:sz w:val="24"/>
          <w:szCs w:val="24"/>
          <w:lang w:eastAsia="ru-RU"/>
        </w:rPr>
        <w:t xml:space="preserve">Тыс.руб.                                                               </w:t>
      </w:r>
    </w:p>
    <w:p w:rsidR="00C964D8" w:rsidRPr="00E305D7" w:rsidRDefault="00C964D8" w:rsidP="00C964D8">
      <w:pPr>
        <w:spacing w:before="100" w:beforeAutospacing="1" w:after="100" w:afterAutospacing="1" w:line="240" w:lineRule="auto"/>
        <w:ind w:firstLine="567"/>
        <w:contextualSpacing/>
        <w:jc w:val="right"/>
        <w:rPr>
          <w:rFonts w:ascii="Times New Roman" w:hAnsi="Times New Roman"/>
          <w:sz w:val="24"/>
          <w:szCs w:val="24"/>
          <w:lang w:eastAsia="ru-RU"/>
        </w:rPr>
      </w:pPr>
    </w:p>
    <w:tbl>
      <w:tblPr>
        <w:tblW w:w="9370" w:type="dxa"/>
        <w:tblInd w:w="94" w:type="dxa"/>
        <w:tblLook w:val="04A0" w:firstRow="1" w:lastRow="0" w:firstColumn="1" w:lastColumn="0" w:noHBand="0" w:noVBand="1"/>
      </w:tblPr>
      <w:tblGrid>
        <w:gridCol w:w="3275"/>
        <w:gridCol w:w="1275"/>
        <w:gridCol w:w="1276"/>
        <w:gridCol w:w="1276"/>
        <w:gridCol w:w="1134"/>
        <w:gridCol w:w="1134"/>
      </w:tblGrid>
      <w:tr w:rsidR="00C964D8" w:rsidRPr="00E305D7" w:rsidTr="00CA634D">
        <w:trPr>
          <w:trHeight w:val="225"/>
        </w:trPr>
        <w:tc>
          <w:tcPr>
            <w:tcW w:w="3275" w:type="dxa"/>
            <w:tcBorders>
              <w:top w:val="single" w:sz="8" w:space="0" w:color="000000"/>
              <w:left w:val="single" w:sz="8" w:space="0" w:color="000000"/>
              <w:bottom w:val="single" w:sz="8"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Показатели по состоянию на 01.07.2021г.</w:t>
            </w:r>
          </w:p>
        </w:tc>
        <w:tc>
          <w:tcPr>
            <w:tcW w:w="1275" w:type="dxa"/>
            <w:tcBorders>
              <w:top w:val="single" w:sz="8" w:space="0" w:color="000000"/>
              <w:left w:val="nil"/>
              <w:bottom w:val="single" w:sz="8"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8"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8"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8"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181 до 1 года</w:t>
            </w:r>
          </w:p>
        </w:tc>
        <w:tc>
          <w:tcPr>
            <w:tcW w:w="1134" w:type="dxa"/>
            <w:tcBorders>
              <w:top w:val="single" w:sz="8" w:space="0" w:color="000000"/>
              <w:left w:val="nil"/>
              <w:bottom w:val="single" w:sz="8"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свыше 1 года</w:t>
            </w:r>
          </w:p>
        </w:tc>
      </w:tr>
      <w:tr w:rsidR="00C964D8" w:rsidRPr="00E305D7" w:rsidTr="00CA634D">
        <w:trPr>
          <w:trHeight w:val="212"/>
        </w:trPr>
        <w:tc>
          <w:tcPr>
            <w:tcW w:w="3275" w:type="dxa"/>
            <w:tcBorders>
              <w:top w:val="nil"/>
              <w:left w:val="single" w:sz="8" w:space="0" w:color="auto"/>
              <w:bottom w:val="nil"/>
              <w:right w:val="nil"/>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АКТИВЫ</w:t>
            </w:r>
          </w:p>
        </w:tc>
        <w:tc>
          <w:tcPr>
            <w:tcW w:w="1275" w:type="dxa"/>
            <w:tcBorders>
              <w:top w:val="nil"/>
              <w:left w:val="nil"/>
              <w:bottom w:val="nil"/>
              <w:right w:val="nil"/>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tcBorders>
              <w:top w:val="nil"/>
              <w:left w:val="nil"/>
              <w:bottom w:val="nil"/>
              <w:right w:val="nil"/>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tcBorders>
              <w:top w:val="nil"/>
              <w:left w:val="nil"/>
              <w:bottom w:val="nil"/>
              <w:right w:val="nil"/>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tcBorders>
              <w:top w:val="nil"/>
              <w:left w:val="nil"/>
              <w:bottom w:val="nil"/>
              <w:right w:val="single" w:sz="8" w:space="0" w:color="auto"/>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 </w:t>
            </w:r>
          </w:p>
        </w:tc>
      </w:tr>
      <w:tr w:rsidR="00C964D8" w:rsidRPr="00E305D7" w:rsidTr="00CA634D">
        <w:trPr>
          <w:trHeight w:val="825"/>
        </w:trPr>
        <w:tc>
          <w:tcPr>
            <w:tcW w:w="3275" w:type="dxa"/>
            <w:tcBorders>
              <w:top w:val="nil"/>
              <w:left w:val="single" w:sz="8" w:space="0" w:color="auto"/>
              <w:bottom w:val="single" w:sz="8" w:space="0" w:color="auto"/>
              <w:right w:val="single" w:sz="8" w:space="0" w:color="auto"/>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auto"/>
              <w:right w:val="single" w:sz="8"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113 562</w:t>
            </w:r>
          </w:p>
        </w:tc>
        <w:tc>
          <w:tcPr>
            <w:tcW w:w="1276" w:type="dxa"/>
            <w:tcBorders>
              <w:top w:val="nil"/>
              <w:left w:val="nil"/>
              <w:bottom w:val="single" w:sz="8" w:space="0" w:color="auto"/>
              <w:right w:val="single" w:sz="8"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897"/>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76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734 803</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145 596</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256 926</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211 996</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528 294</w:t>
            </w:r>
          </w:p>
        </w:tc>
      </w:tr>
      <w:tr w:rsidR="00C964D8" w:rsidRPr="00E305D7" w:rsidTr="00CA634D">
        <w:trPr>
          <w:trHeight w:val="22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22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225"/>
        </w:trPr>
        <w:tc>
          <w:tcPr>
            <w:tcW w:w="3275" w:type="dxa"/>
            <w:tcBorders>
              <w:top w:val="nil"/>
              <w:left w:val="single" w:sz="8" w:space="0" w:color="000000"/>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6. Прочие активы</w:t>
            </w:r>
          </w:p>
        </w:tc>
        <w:tc>
          <w:tcPr>
            <w:tcW w:w="1275" w:type="dxa"/>
            <w:tcBorders>
              <w:top w:val="nil"/>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4 947</w:t>
            </w:r>
          </w:p>
        </w:tc>
        <w:tc>
          <w:tcPr>
            <w:tcW w:w="1276" w:type="dxa"/>
            <w:tcBorders>
              <w:top w:val="nil"/>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225"/>
        </w:trPr>
        <w:tc>
          <w:tcPr>
            <w:tcW w:w="3275" w:type="dxa"/>
            <w:tcBorders>
              <w:top w:val="single" w:sz="4" w:space="0" w:color="auto"/>
              <w:left w:val="single" w:sz="4" w:space="0" w:color="auto"/>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7. Итого ликвидных активов</w:t>
            </w:r>
          </w:p>
        </w:tc>
        <w:tc>
          <w:tcPr>
            <w:tcW w:w="1275" w:type="dxa"/>
            <w:tcBorders>
              <w:top w:val="single" w:sz="4" w:space="0" w:color="auto"/>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853 312</w:t>
            </w:r>
          </w:p>
        </w:tc>
        <w:tc>
          <w:tcPr>
            <w:tcW w:w="1276" w:type="dxa"/>
            <w:tcBorders>
              <w:top w:val="single" w:sz="4" w:space="0" w:color="auto"/>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145 596</w:t>
            </w:r>
          </w:p>
        </w:tc>
        <w:tc>
          <w:tcPr>
            <w:tcW w:w="1276" w:type="dxa"/>
            <w:tcBorders>
              <w:top w:val="single" w:sz="4" w:space="0" w:color="auto"/>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256 926</w:t>
            </w:r>
          </w:p>
        </w:tc>
        <w:tc>
          <w:tcPr>
            <w:tcW w:w="1134" w:type="dxa"/>
            <w:tcBorders>
              <w:top w:val="single" w:sz="4" w:space="0" w:color="auto"/>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211 996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528 294</w:t>
            </w:r>
          </w:p>
        </w:tc>
      </w:tr>
      <w:tr w:rsidR="00C964D8" w:rsidRPr="00E305D7" w:rsidTr="00CA634D">
        <w:trPr>
          <w:trHeight w:val="225"/>
        </w:trPr>
        <w:tc>
          <w:tcPr>
            <w:tcW w:w="3275" w:type="dxa"/>
            <w:tcBorders>
              <w:top w:val="single" w:sz="4" w:space="0" w:color="auto"/>
              <w:left w:val="single" w:sz="4" w:space="0" w:color="auto"/>
              <w:right w:val="single" w:sz="4" w:space="0" w:color="auto"/>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Cs/>
                <w:sz w:val="20"/>
                <w:szCs w:val="20"/>
                <w:lang w:eastAsia="ru-RU"/>
              </w:rPr>
            </w:pPr>
            <w:r w:rsidRPr="00E305D7">
              <w:rPr>
                <w:rFonts w:ascii="Times New Roman" w:eastAsia="Times New Roman" w:hAnsi="Times New Roman"/>
                <w:bCs/>
                <w:sz w:val="20"/>
                <w:szCs w:val="20"/>
                <w:lang w:eastAsia="ru-RU"/>
              </w:rPr>
              <w:t>8. Справочно.</w:t>
            </w:r>
            <w:r w:rsidRPr="00E305D7">
              <w:t xml:space="preserve"> </w:t>
            </w:r>
          </w:p>
        </w:tc>
        <w:tc>
          <w:tcPr>
            <w:tcW w:w="1275" w:type="dxa"/>
            <w:tcBorders>
              <w:top w:val="single" w:sz="4" w:space="0" w:color="auto"/>
              <w:left w:val="single" w:sz="4" w:space="0" w:color="auto"/>
              <w:right w:val="single" w:sz="4"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r w:rsidRPr="00E305D7">
              <w:rPr>
                <w:rFonts w:ascii="Times New Roman" w:eastAsia="Times New Roman" w:hAnsi="Times New Roman"/>
                <w:bCs/>
                <w:sz w:val="20"/>
                <w:szCs w:val="20"/>
                <w:lang w:eastAsia="ru-RU"/>
              </w:rPr>
              <w:t>0</w:t>
            </w:r>
          </w:p>
        </w:tc>
        <w:tc>
          <w:tcPr>
            <w:tcW w:w="1276" w:type="dxa"/>
            <w:tcBorders>
              <w:top w:val="single" w:sz="4" w:space="0" w:color="auto"/>
              <w:left w:val="single" w:sz="4" w:space="0" w:color="auto"/>
              <w:right w:val="single" w:sz="4"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r w:rsidRPr="00E305D7">
              <w:rPr>
                <w:rFonts w:ascii="Times New Roman" w:eastAsia="Times New Roman" w:hAnsi="Times New Roman"/>
                <w:bCs/>
                <w:sz w:val="20"/>
                <w:szCs w:val="20"/>
                <w:lang w:eastAsia="ru-RU"/>
              </w:rPr>
              <w:t>0</w:t>
            </w:r>
          </w:p>
        </w:tc>
        <w:tc>
          <w:tcPr>
            <w:tcW w:w="1276" w:type="dxa"/>
            <w:tcBorders>
              <w:top w:val="single" w:sz="4" w:space="0" w:color="auto"/>
              <w:left w:val="single" w:sz="4" w:space="0" w:color="auto"/>
              <w:right w:val="single" w:sz="4"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r w:rsidRPr="00E305D7">
              <w:rPr>
                <w:rFonts w:ascii="Times New Roman" w:eastAsia="Times New Roman" w:hAnsi="Times New Roman"/>
                <w:bCs/>
                <w:sz w:val="20"/>
                <w:szCs w:val="20"/>
                <w:lang w:eastAsia="ru-RU"/>
              </w:rPr>
              <w:t>0</w:t>
            </w:r>
          </w:p>
        </w:tc>
        <w:tc>
          <w:tcPr>
            <w:tcW w:w="1134" w:type="dxa"/>
            <w:tcBorders>
              <w:top w:val="single" w:sz="4" w:space="0" w:color="auto"/>
              <w:left w:val="single" w:sz="4" w:space="0" w:color="auto"/>
              <w:right w:val="single" w:sz="4"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r w:rsidRPr="00E305D7">
              <w:rPr>
                <w:rFonts w:ascii="Times New Roman" w:eastAsia="Times New Roman" w:hAnsi="Times New Roman"/>
                <w:bCs/>
                <w:sz w:val="20"/>
                <w:szCs w:val="20"/>
                <w:lang w:eastAsia="ru-RU"/>
              </w:rPr>
              <w:t>0</w:t>
            </w:r>
          </w:p>
        </w:tc>
        <w:tc>
          <w:tcPr>
            <w:tcW w:w="1134" w:type="dxa"/>
            <w:tcBorders>
              <w:top w:val="single" w:sz="4" w:space="0" w:color="auto"/>
              <w:left w:val="single" w:sz="4" w:space="0" w:color="auto"/>
              <w:right w:val="single" w:sz="4"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r w:rsidRPr="00E305D7">
              <w:rPr>
                <w:rFonts w:ascii="Times New Roman" w:eastAsia="Times New Roman" w:hAnsi="Times New Roman"/>
                <w:bCs/>
                <w:sz w:val="20"/>
                <w:szCs w:val="20"/>
                <w:lang w:eastAsia="ru-RU"/>
              </w:rPr>
              <w:t>0</w:t>
            </w:r>
          </w:p>
        </w:tc>
      </w:tr>
      <w:tr w:rsidR="00C964D8" w:rsidRPr="00E305D7" w:rsidTr="00CA634D">
        <w:trPr>
          <w:trHeight w:val="225"/>
        </w:trPr>
        <w:tc>
          <w:tcPr>
            <w:tcW w:w="3275" w:type="dxa"/>
            <w:tcBorders>
              <w:left w:val="single" w:sz="4" w:space="0" w:color="auto"/>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Cs/>
                <w:sz w:val="20"/>
                <w:szCs w:val="20"/>
                <w:lang w:eastAsia="ru-RU"/>
              </w:rPr>
            </w:pPr>
            <w:r w:rsidRPr="00E305D7">
              <w:rPr>
                <w:rFonts w:ascii="Times New Roman" w:eastAsia="Times New Roman" w:hAnsi="Times New Roman"/>
                <w:bCs/>
                <w:sz w:val="20"/>
                <w:szCs w:val="20"/>
                <w:lang w:eastAsia="ru-RU"/>
              </w:rPr>
              <w:t>Кредитные линии, открытые кредитной организации</w:t>
            </w:r>
          </w:p>
        </w:tc>
        <w:tc>
          <w:tcPr>
            <w:tcW w:w="1275" w:type="dxa"/>
            <w:tcBorders>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p>
        </w:tc>
        <w:tc>
          <w:tcPr>
            <w:tcW w:w="1276" w:type="dxa"/>
            <w:tcBorders>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p>
        </w:tc>
        <w:tc>
          <w:tcPr>
            <w:tcW w:w="1276" w:type="dxa"/>
            <w:tcBorders>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p>
        </w:tc>
        <w:tc>
          <w:tcPr>
            <w:tcW w:w="1134" w:type="dxa"/>
            <w:tcBorders>
              <w:left w:val="nil"/>
              <w:bottom w:val="single" w:sz="4" w:space="0" w:color="auto"/>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p>
        </w:tc>
        <w:tc>
          <w:tcPr>
            <w:tcW w:w="1134" w:type="dxa"/>
            <w:tcBorders>
              <w:left w:val="nil"/>
              <w:bottom w:val="single" w:sz="4" w:space="0" w:color="auto"/>
              <w:right w:val="single" w:sz="4" w:space="0" w:color="auto"/>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Cs/>
                <w:sz w:val="20"/>
                <w:szCs w:val="20"/>
                <w:lang w:eastAsia="ru-RU"/>
              </w:rPr>
            </w:pPr>
          </w:p>
        </w:tc>
      </w:tr>
      <w:tr w:rsidR="00C964D8" w:rsidRPr="00E305D7" w:rsidTr="00CA634D">
        <w:trPr>
          <w:trHeight w:val="225"/>
        </w:trPr>
        <w:tc>
          <w:tcPr>
            <w:tcW w:w="3275" w:type="dxa"/>
            <w:tcBorders>
              <w:top w:val="single" w:sz="4" w:space="0" w:color="auto"/>
              <w:left w:val="single" w:sz="8" w:space="0" w:color="000000"/>
              <w:bottom w:val="nil"/>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ПАССИВЫ</w:t>
            </w:r>
          </w:p>
        </w:tc>
        <w:tc>
          <w:tcPr>
            <w:tcW w:w="1275"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547"/>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 Средства кредитных организаций</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r>
      <w:tr w:rsidR="00C964D8" w:rsidRPr="00E305D7" w:rsidTr="00CA634D">
        <w:trPr>
          <w:trHeight w:val="22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10. Средства клиентов</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943 200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417 369</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143 271</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234 495</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12 089</w:t>
            </w:r>
          </w:p>
        </w:tc>
      </w:tr>
      <w:tr w:rsidR="00C964D8" w:rsidRPr="00E305D7" w:rsidTr="00CA634D">
        <w:trPr>
          <w:trHeight w:val="230"/>
        </w:trPr>
        <w:tc>
          <w:tcPr>
            <w:tcW w:w="327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10.1. в т.ч. вклады физических лиц</w:t>
            </w:r>
          </w:p>
        </w:tc>
        <w:tc>
          <w:tcPr>
            <w:tcW w:w="127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293 072</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407 301</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143 221</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229 434</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12 089</w:t>
            </w:r>
          </w:p>
        </w:tc>
      </w:tr>
      <w:tr w:rsidR="00C964D8" w:rsidRPr="00E305D7" w:rsidTr="00CA634D">
        <w:trPr>
          <w:trHeight w:val="230"/>
        </w:trPr>
        <w:tc>
          <w:tcPr>
            <w:tcW w:w="3275"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5"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p>
        </w:tc>
      </w:tr>
      <w:tr w:rsidR="00C964D8" w:rsidRPr="00E305D7" w:rsidTr="00CA634D">
        <w:trPr>
          <w:trHeight w:val="49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11. Выпущенные долговые обязательства</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230"/>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12. Прочие обязательства</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4631</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12569</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6970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5245</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48 985</w:t>
            </w:r>
          </w:p>
        </w:tc>
      </w:tr>
      <w:tr w:rsidR="00C964D8" w:rsidRPr="00E305D7" w:rsidTr="00CA634D">
        <w:trPr>
          <w:trHeight w:val="27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13. Итого обязательств</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947 831</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429938</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150241</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239740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61074</w:t>
            </w:r>
          </w:p>
        </w:tc>
      </w:tr>
      <w:tr w:rsidR="00C964D8" w:rsidRPr="00E305D7" w:rsidTr="00CA634D">
        <w:trPr>
          <w:trHeight w:val="49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14. Внебалансовые обязательства и гарантии, выданные кредитной организацией</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156 942</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49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Чистый разрыв ликвидности на 01.07.2021 г.</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(251 461)</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(284 342)</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106 685</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(27 744)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467 220</w:t>
            </w:r>
          </w:p>
        </w:tc>
      </w:tr>
      <w:tr w:rsidR="00C964D8" w:rsidRPr="00E305D7" w:rsidTr="00CA634D">
        <w:trPr>
          <w:trHeight w:val="49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Совокупный разрыв ликвидности на 01.07.2021г.</w:t>
            </w:r>
          </w:p>
        </w:tc>
        <w:tc>
          <w:tcPr>
            <w:tcW w:w="1275"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(251 461)</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(535 803)</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(429 118)</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(456 862)</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10 358</w:t>
            </w:r>
          </w:p>
        </w:tc>
      </w:tr>
    </w:tbl>
    <w:p w:rsidR="00C964D8" w:rsidRPr="00E305D7" w:rsidRDefault="00C964D8" w:rsidP="00C964D8">
      <w:pPr>
        <w:spacing w:before="100" w:beforeAutospacing="1" w:after="100" w:afterAutospacing="1" w:line="240" w:lineRule="auto"/>
        <w:ind w:firstLine="567"/>
        <w:contextualSpacing/>
        <w:jc w:val="right"/>
        <w:rPr>
          <w:rFonts w:ascii="Times New Roman" w:hAnsi="Times New Roman"/>
          <w:sz w:val="24"/>
          <w:szCs w:val="24"/>
        </w:rPr>
      </w:pPr>
    </w:p>
    <w:p w:rsidR="00C964D8" w:rsidRPr="00E305D7" w:rsidRDefault="00C964D8" w:rsidP="00C964D8">
      <w:pPr>
        <w:spacing w:before="100" w:beforeAutospacing="1" w:after="100" w:afterAutospacing="1" w:line="240" w:lineRule="auto"/>
        <w:ind w:firstLine="567"/>
        <w:contextualSpacing/>
        <w:jc w:val="right"/>
        <w:rPr>
          <w:rFonts w:ascii="Times New Roman" w:hAnsi="Times New Roman"/>
          <w:sz w:val="24"/>
          <w:szCs w:val="24"/>
        </w:rPr>
      </w:pPr>
    </w:p>
    <w:p w:rsidR="00C964D8" w:rsidRPr="00E305D7" w:rsidRDefault="00C964D8" w:rsidP="00C964D8">
      <w:pPr>
        <w:spacing w:before="100" w:beforeAutospacing="1" w:after="100" w:afterAutospacing="1" w:line="240" w:lineRule="auto"/>
        <w:ind w:firstLine="567"/>
        <w:contextualSpacing/>
        <w:jc w:val="right"/>
        <w:rPr>
          <w:rFonts w:ascii="Times New Roman" w:hAnsi="Times New Roman"/>
          <w:sz w:val="24"/>
          <w:szCs w:val="24"/>
        </w:rPr>
      </w:pPr>
      <w:r w:rsidRPr="00E305D7">
        <w:rPr>
          <w:rFonts w:ascii="Times New Roman" w:hAnsi="Times New Roman"/>
          <w:sz w:val="24"/>
          <w:szCs w:val="24"/>
        </w:rPr>
        <w:t xml:space="preserve">Таблица </w:t>
      </w:r>
      <w:r w:rsidR="00481511">
        <w:rPr>
          <w:rFonts w:ascii="Times New Roman" w:hAnsi="Times New Roman"/>
          <w:sz w:val="24"/>
          <w:szCs w:val="24"/>
        </w:rPr>
        <w:t>3</w:t>
      </w:r>
      <w:r w:rsidR="005E30B8">
        <w:rPr>
          <w:rFonts w:ascii="Times New Roman" w:hAnsi="Times New Roman"/>
          <w:sz w:val="24"/>
          <w:szCs w:val="24"/>
        </w:rPr>
        <w:t>6</w:t>
      </w:r>
    </w:p>
    <w:p w:rsidR="00C964D8" w:rsidRPr="00E305D7" w:rsidRDefault="00481511" w:rsidP="00C964D8">
      <w:pPr>
        <w:spacing w:before="100" w:beforeAutospacing="1" w:after="100" w:afterAutospacing="1" w:line="240" w:lineRule="auto"/>
        <w:ind w:firstLine="567"/>
        <w:contextualSpacing/>
        <w:jc w:val="right"/>
        <w:rPr>
          <w:rFonts w:ascii="Times New Roman" w:hAnsi="Times New Roman"/>
          <w:sz w:val="24"/>
          <w:szCs w:val="24"/>
        </w:rPr>
      </w:pPr>
      <w:r>
        <w:rPr>
          <w:rFonts w:ascii="Times New Roman" w:hAnsi="Times New Roman"/>
          <w:sz w:val="24"/>
          <w:szCs w:val="24"/>
        </w:rPr>
        <w:t>Тыс.руб.</w:t>
      </w:r>
    </w:p>
    <w:tbl>
      <w:tblPr>
        <w:tblW w:w="9371" w:type="dxa"/>
        <w:tblInd w:w="93" w:type="dxa"/>
        <w:tblLook w:val="04A0" w:firstRow="1" w:lastRow="0" w:firstColumn="1" w:lastColumn="0" w:noHBand="0" w:noVBand="1"/>
      </w:tblPr>
      <w:tblGrid>
        <w:gridCol w:w="3280"/>
        <w:gridCol w:w="1271"/>
        <w:gridCol w:w="1276"/>
        <w:gridCol w:w="1276"/>
        <w:gridCol w:w="1134"/>
        <w:gridCol w:w="1134"/>
      </w:tblGrid>
      <w:tr w:rsidR="00C964D8" w:rsidRPr="00E305D7" w:rsidTr="00CA634D">
        <w:trPr>
          <w:trHeight w:val="525"/>
        </w:trPr>
        <w:tc>
          <w:tcPr>
            <w:tcW w:w="32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Показатели по состоянию на 01.01.2021г.</w:t>
            </w:r>
          </w:p>
        </w:tc>
        <w:tc>
          <w:tcPr>
            <w:tcW w:w="1271"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181 до 1 года</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свыше 1 года</w:t>
            </w:r>
          </w:p>
        </w:tc>
      </w:tr>
      <w:tr w:rsidR="00C964D8" w:rsidRPr="00E305D7" w:rsidTr="00CA634D">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lastRenderedPageBreak/>
              <w:t>АКТИВЫ</w:t>
            </w:r>
          </w:p>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129 478</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878 502</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80 317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54 205</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483 914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609 374</w:t>
            </w:r>
          </w:p>
        </w:tc>
      </w:tr>
      <w:tr w:rsidR="00C964D8" w:rsidRPr="00E305D7" w:rsidTr="00CA634D">
        <w:trPr>
          <w:trHeight w:val="103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6. Прочие активы</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5 437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15</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7 766</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7. Итого ликвидных активов</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1 013 417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80 327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54 220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483 944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617 140</w:t>
            </w:r>
          </w:p>
        </w:tc>
      </w:tr>
      <w:tr w:rsidR="00C964D8" w:rsidRPr="00E305D7" w:rsidTr="00CA634D">
        <w:trPr>
          <w:trHeight w:val="300"/>
        </w:trPr>
        <w:tc>
          <w:tcPr>
            <w:tcW w:w="3280" w:type="dxa"/>
            <w:tcBorders>
              <w:top w:val="nil"/>
              <w:left w:val="single" w:sz="8" w:space="0" w:color="000000"/>
              <w:bottom w:val="nil"/>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ПАССИВЫ</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 Средства кредитных организаций</w:t>
            </w:r>
          </w:p>
        </w:tc>
        <w:tc>
          <w:tcPr>
            <w:tcW w:w="1271"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 Средства клиентов</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1 059 227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457 348</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149 602</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293 864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22 549</w:t>
            </w:r>
          </w:p>
        </w:tc>
      </w:tr>
      <w:tr w:rsidR="00C964D8" w:rsidRPr="00E305D7" w:rsidTr="00CA634D">
        <w:trPr>
          <w:trHeight w:val="300"/>
        </w:trPr>
        <w:tc>
          <w:tcPr>
            <w:tcW w:w="328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9.1. в т.ч. вклады физических лиц</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331 566</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449 242</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142 585</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293 864</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22 549</w:t>
            </w:r>
          </w:p>
        </w:tc>
      </w:tr>
      <w:tr w:rsidR="00C964D8" w:rsidRPr="00E305D7" w:rsidTr="00CA634D">
        <w:trPr>
          <w:trHeight w:val="230"/>
        </w:trPr>
        <w:tc>
          <w:tcPr>
            <w:tcW w:w="3280"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1"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r>
      <w:tr w:rsidR="00C964D8" w:rsidRPr="00E305D7" w:rsidTr="00CA634D">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10. Выпущенные долговые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11. Прочие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1536</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8125</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7511</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5122</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56 468</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12. Итого обязательств</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1 060 763</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465473</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157113</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298986</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79017</w:t>
            </w:r>
          </w:p>
        </w:tc>
      </w:tr>
      <w:tr w:rsidR="00C964D8" w:rsidRPr="00E305D7" w:rsidTr="00CA634D">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13. Внебалансовые обязательства и гарантии, выданные кредитной организацией</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169 859</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Чистый разрыв ликвидности на 01.01.2021 г.</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(385 146)</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(102 893)</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184 958</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538 123</w:t>
            </w:r>
          </w:p>
        </w:tc>
      </w:tr>
      <w:tr w:rsidR="00C964D8" w:rsidRPr="00E305D7" w:rsidTr="00CA634D">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Совокупный разрыв ликвидности на 01.01.2021г.</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(602 351)</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(705 244)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(520 286)</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17 837</w:t>
            </w:r>
          </w:p>
        </w:tc>
      </w:tr>
    </w:tbl>
    <w:p w:rsidR="00C964D8" w:rsidRPr="00E305D7" w:rsidRDefault="00C964D8" w:rsidP="00C964D8">
      <w:pPr>
        <w:spacing w:before="100" w:beforeAutospacing="1" w:after="100" w:afterAutospacing="1" w:line="240" w:lineRule="auto"/>
        <w:ind w:firstLine="567"/>
        <w:contextualSpacing/>
        <w:jc w:val="right"/>
        <w:rPr>
          <w:rFonts w:ascii="Times New Roman" w:hAnsi="Times New Roman"/>
          <w:sz w:val="24"/>
          <w:szCs w:val="24"/>
          <w:lang w:eastAsia="ru-RU"/>
        </w:rPr>
      </w:pP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C964D8" w:rsidRPr="00E305D7" w:rsidTr="00CA634D">
        <w:trPr>
          <w:trHeight w:val="525"/>
        </w:trPr>
        <w:tc>
          <w:tcPr>
            <w:tcW w:w="3276" w:type="dxa"/>
            <w:tcBorders>
              <w:top w:val="single" w:sz="8" w:space="0" w:color="000000"/>
              <w:left w:val="single" w:sz="8" w:space="0" w:color="000000"/>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Показатели по состоянию на 01.04.2021г.</w:t>
            </w:r>
          </w:p>
        </w:tc>
        <w:tc>
          <w:tcPr>
            <w:tcW w:w="1275" w:type="dxa"/>
            <w:tcBorders>
              <w:top w:val="single" w:sz="8" w:space="0" w:color="000000"/>
              <w:left w:val="nil"/>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181 до 1 года</w:t>
            </w:r>
          </w:p>
        </w:tc>
        <w:tc>
          <w:tcPr>
            <w:tcW w:w="1134" w:type="dxa"/>
            <w:tcBorders>
              <w:top w:val="single" w:sz="8" w:space="0" w:color="000000"/>
              <w:left w:val="nil"/>
              <w:bottom w:val="single" w:sz="4" w:space="0" w:color="auto"/>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свыше 1 года</w:t>
            </w:r>
          </w:p>
        </w:tc>
      </w:tr>
      <w:tr w:rsidR="00C964D8" w:rsidRPr="00E305D7" w:rsidTr="00CA634D">
        <w:trPr>
          <w:trHeight w:val="226"/>
        </w:trPr>
        <w:tc>
          <w:tcPr>
            <w:tcW w:w="3276" w:type="dxa"/>
            <w:tcBorders>
              <w:top w:val="single" w:sz="4" w:space="0" w:color="auto"/>
              <w:left w:val="single" w:sz="4" w:space="0" w:color="auto"/>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Cs/>
                <w:sz w:val="20"/>
                <w:szCs w:val="20"/>
                <w:lang w:eastAsia="ru-RU"/>
              </w:rPr>
            </w:pPr>
            <w:r w:rsidRPr="00E305D7">
              <w:rPr>
                <w:rFonts w:ascii="Times New Roman" w:eastAsia="Times New Roman" w:hAnsi="Times New Roman"/>
                <w:bCs/>
                <w:sz w:val="20"/>
                <w:szCs w:val="20"/>
                <w:lang w:eastAsia="ru-RU"/>
              </w:rPr>
              <w:t>АКТИВЫ</w:t>
            </w:r>
          </w:p>
        </w:tc>
        <w:tc>
          <w:tcPr>
            <w:tcW w:w="1275" w:type="dxa"/>
            <w:tcBorders>
              <w:top w:val="single" w:sz="4" w:space="0" w:color="auto"/>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p>
        </w:tc>
        <w:tc>
          <w:tcPr>
            <w:tcW w:w="1276" w:type="dxa"/>
            <w:tcBorders>
              <w:top w:val="single" w:sz="4" w:space="0" w:color="auto"/>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p>
        </w:tc>
        <w:tc>
          <w:tcPr>
            <w:tcW w:w="1276" w:type="dxa"/>
            <w:tcBorders>
              <w:top w:val="single" w:sz="4" w:space="0" w:color="auto"/>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p>
        </w:tc>
        <w:tc>
          <w:tcPr>
            <w:tcW w:w="1134" w:type="dxa"/>
            <w:tcBorders>
              <w:top w:val="single" w:sz="4" w:space="0" w:color="auto"/>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p>
        </w:tc>
        <w:tc>
          <w:tcPr>
            <w:tcW w:w="1134" w:type="dxa"/>
            <w:tcBorders>
              <w:top w:val="single" w:sz="4" w:space="0" w:color="auto"/>
              <w:right w:val="single" w:sz="4" w:space="0" w:color="auto"/>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p>
        </w:tc>
      </w:tr>
      <w:tr w:rsidR="00C964D8" w:rsidRPr="00E305D7" w:rsidTr="00CA634D">
        <w:trPr>
          <w:trHeight w:val="780"/>
        </w:trPr>
        <w:tc>
          <w:tcPr>
            <w:tcW w:w="3276"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129 980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1035"/>
        </w:trPr>
        <w:tc>
          <w:tcPr>
            <w:tcW w:w="3276" w:type="dxa"/>
            <w:tcBorders>
              <w:top w:val="single" w:sz="4" w:space="0" w:color="auto"/>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single" w:sz="4" w:space="0" w:color="auto"/>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single" w:sz="4" w:space="0" w:color="auto"/>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single" w:sz="4" w:space="0" w:color="auto"/>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single" w:sz="4" w:space="0" w:color="auto"/>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single" w:sz="4" w:space="0" w:color="auto"/>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78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750 134</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31 307</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213 767</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323 080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532 772</w:t>
            </w:r>
          </w:p>
        </w:tc>
      </w:tr>
      <w:tr w:rsidR="00C964D8" w:rsidRPr="00E305D7" w:rsidTr="00CA634D">
        <w:trPr>
          <w:trHeight w:val="103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lastRenderedPageBreak/>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839"/>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6. Прочие активы</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5 481</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7. Итого ликвидных активов</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885 595</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31 307</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213 767</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323 080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532 772</w:t>
            </w:r>
          </w:p>
        </w:tc>
      </w:tr>
      <w:tr w:rsidR="00C964D8" w:rsidRPr="00E305D7" w:rsidTr="00CA634D">
        <w:trPr>
          <w:trHeight w:val="285"/>
        </w:trPr>
        <w:tc>
          <w:tcPr>
            <w:tcW w:w="3276" w:type="dxa"/>
            <w:tcBorders>
              <w:top w:val="nil"/>
              <w:left w:val="single" w:sz="8" w:space="0" w:color="000000"/>
              <w:bottom w:val="nil"/>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ПАССИВЫ</w:t>
            </w:r>
          </w:p>
        </w:tc>
        <w:tc>
          <w:tcPr>
            <w:tcW w:w="127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52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 Средства кредитных организаций</w:t>
            </w:r>
          </w:p>
        </w:tc>
        <w:tc>
          <w:tcPr>
            <w:tcW w:w="1275"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r>
      <w:tr w:rsidR="00C964D8" w:rsidRPr="00E305D7" w:rsidTr="00CA634D">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 Средства клиентов</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879 103</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418 056</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184 076</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287 880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9 596</w:t>
            </w:r>
          </w:p>
        </w:tc>
      </w:tr>
      <w:tr w:rsidR="00C964D8" w:rsidRPr="00E305D7" w:rsidTr="00CA634D">
        <w:trPr>
          <w:trHeight w:val="230"/>
        </w:trPr>
        <w:tc>
          <w:tcPr>
            <w:tcW w:w="3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9.1. в т.ч. вклады физических лиц</w:t>
            </w:r>
          </w:p>
        </w:tc>
        <w:tc>
          <w:tcPr>
            <w:tcW w:w="127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274 357</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411 030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181 019</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282 770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9 596</w:t>
            </w:r>
          </w:p>
        </w:tc>
      </w:tr>
      <w:tr w:rsidR="00C964D8" w:rsidRPr="00E305D7" w:rsidTr="00CA634D">
        <w:trPr>
          <w:trHeight w:val="230"/>
        </w:trPr>
        <w:tc>
          <w:tcPr>
            <w:tcW w:w="3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5"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r>
      <w:tr w:rsidR="00C964D8" w:rsidRPr="00E305D7" w:rsidTr="00CA634D">
        <w:trPr>
          <w:trHeight w:val="52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10. Выпущенные долговые обязательства</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11. Прочие обязательства</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3614</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9621</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7029</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5225</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54 486</w:t>
            </w:r>
          </w:p>
        </w:tc>
      </w:tr>
      <w:tr w:rsidR="00C964D8" w:rsidRPr="00E305D7" w:rsidTr="00CA634D">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12. Итого обязательств</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882 717</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427677</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191105</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293105</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64082</w:t>
            </w:r>
          </w:p>
        </w:tc>
      </w:tr>
      <w:tr w:rsidR="00C964D8" w:rsidRPr="00E305D7" w:rsidTr="00CA634D">
        <w:trPr>
          <w:trHeight w:val="78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13. Внебалансовые обязательства и гарантии, выданные кредитной организацией</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163 576</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52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Чистый разрыв ликвидности на 01.04.2021 г.</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(160 698)</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(396 370)</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22 662</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29 975</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468 690</w:t>
            </w:r>
          </w:p>
        </w:tc>
      </w:tr>
      <w:tr w:rsidR="00C964D8" w:rsidRPr="00E305D7" w:rsidTr="00CA634D">
        <w:trPr>
          <w:trHeight w:val="52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Совокупный разрыв ликвидности на 01.04.2021г.</w:t>
            </w:r>
          </w:p>
        </w:tc>
        <w:tc>
          <w:tcPr>
            <w:tcW w:w="1275"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(160 698)</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(557 068)</w:t>
            </w:r>
          </w:p>
        </w:tc>
        <w:tc>
          <w:tcPr>
            <w:tcW w:w="1276"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(534 406)</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(504 431)</w:t>
            </w:r>
          </w:p>
        </w:tc>
        <w:tc>
          <w:tcPr>
            <w:tcW w:w="1134" w:type="dxa"/>
            <w:tcBorders>
              <w:top w:val="nil"/>
              <w:left w:val="nil"/>
              <w:bottom w:val="single" w:sz="8" w:space="0" w:color="000000"/>
              <w:right w:val="single" w:sz="8" w:space="0" w:color="000000"/>
            </w:tcBorders>
            <w:shd w:val="clear" w:color="auto" w:fill="auto"/>
            <w:vAlign w:val="bottom"/>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bookmarkStart w:id="1" w:name="RANGE!AL34"/>
            <w:r w:rsidRPr="00E305D7">
              <w:rPr>
                <w:rFonts w:ascii="Times New Roman" w:eastAsia="Times New Roman" w:hAnsi="Times New Roman"/>
                <w:b/>
                <w:bCs/>
                <w:sz w:val="20"/>
                <w:szCs w:val="20"/>
                <w:lang w:eastAsia="ru-RU"/>
              </w:rPr>
              <w:t>(35 741</w:t>
            </w:r>
            <w:bookmarkEnd w:id="1"/>
            <w:r w:rsidRPr="00E305D7">
              <w:rPr>
                <w:rFonts w:ascii="Times New Roman" w:eastAsia="Times New Roman" w:hAnsi="Times New Roman"/>
                <w:b/>
                <w:bCs/>
                <w:sz w:val="20"/>
                <w:szCs w:val="20"/>
                <w:lang w:eastAsia="ru-RU"/>
              </w:rPr>
              <w:t>)</w:t>
            </w:r>
          </w:p>
        </w:tc>
      </w:tr>
    </w:tbl>
    <w:p w:rsidR="00C964D8" w:rsidRPr="00E305D7" w:rsidRDefault="00C964D8" w:rsidP="00C964D8">
      <w:pPr>
        <w:spacing w:before="100" w:beforeAutospacing="1" w:after="100" w:afterAutospacing="1" w:line="240" w:lineRule="auto"/>
        <w:ind w:firstLine="567"/>
        <w:contextualSpacing/>
        <w:jc w:val="right"/>
        <w:rPr>
          <w:rFonts w:ascii="Times New Roman" w:hAnsi="Times New Roman"/>
          <w:sz w:val="24"/>
          <w:szCs w:val="24"/>
        </w:rPr>
      </w:pPr>
    </w:p>
    <w:p w:rsidR="00C964D8" w:rsidRPr="00E305D7" w:rsidRDefault="00C964D8" w:rsidP="00C964D8">
      <w:pPr>
        <w:spacing w:before="100" w:beforeAutospacing="1" w:after="100" w:afterAutospacing="1" w:line="240" w:lineRule="auto"/>
        <w:ind w:firstLine="567"/>
        <w:contextualSpacing/>
        <w:jc w:val="right"/>
        <w:rPr>
          <w:rFonts w:ascii="Times New Roman" w:hAnsi="Times New Roman"/>
          <w:sz w:val="24"/>
          <w:szCs w:val="24"/>
        </w:rPr>
      </w:pPr>
    </w:p>
    <w:p w:rsidR="00C964D8" w:rsidRDefault="00C964D8" w:rsidP="00C964D8">
      <w:pPr>
        <w:spacing w:before="100" w:beforeAutospacing="1" w:after="100" w:afterAutospacing="1" w:line="240" w:lineRule="auto"/>
        <w:ind w:firstLine="567"/>
        <w:contextualSpacing/>
        <w:jc w:val="right"/>
        <w:rPr>
          <w:rFonts w:ascii="Times New Roman" w:hAnsi="Times New Roman"/>
          <w:sz w:val="24"/>
          <w:szCs w:val="24"/>
        </w:rPr>
      </w:pPr>
      <w:r w:rsidRPr="00E305D7">
        <w:rPr>
          <w:rFonts w:ascii="Times New Roman" w:hAnsi="Times New Roman"/>
          <w:sz w:val="24"/>
          <w:szCs w:val="24"/>
        </w:rPr>
        <w:t>Таблица</w:t>
      </w:r>
      <w:r w:rsidR="00481511">
        <w:rPr>
          <w:rFonts w:ascii="Times New Roman" w:hAnsi="Times New Roman"/>
          <w:sz w:val="24"/>
          <w:szCs w:val="24"/>
        </w:rPr>
        <w:t xml:space="preserve"> 3</w:t>
      </w:r>
      <w:r w:rsidR="005E30B8">
        <w:rPr>
          <w:rFonts w:ascii="Times New Roman" w:hAnsi="Times New Roman"/>
          <w:sz w:val="24"/>
          <w:szCs w:val="24"/>
        </w:rPr>
        <w:t>7</w:t>
      </w:r>
    </w:p>
    <w:p w:rsidR="00C964D8" w:rsidRPr="00E305D7" w:rsidRDefault="00481511" w:rsidP="00C964D8">
      <w:pPr>
        <w:spacing w:before="100" w:beforeAutospacing="1" w:after="100" w:afterAutospacing="1" w:line="240" w:lineRule="auto"/>
        <w:ind w:firstLine="567"/>
        <w:contextualSpacing/>
        <w:jc w:val="right"/>
        <w:rPr>
          <w:rFonts w:ascii="Times New Roman" w:hAnsi="Times New Roman"/>
          <w:sz w:val="24"/>
          <w:szCs w:val="24"/>
        </w:rPr>
      </w:pPr>
      <w:r>
        <w:rPr>
          <w:rFonts w:ascii="Times New Roman" w:hAnsi="Times New Roman"/>
          <w:sz w:val="24"/>
          <w:szCs w:val="24"/>
        </w:rPr>
        <w:t>Тыс.руб</w:t>
      </w:r>
    </w:p>
    <w:tbl>
      <w:tblPr>
        <w:tblW w:w="9371" w:type="dxa"/>
        <w:tblInd w:w="93" w:type="dxa"/>
        <w:tblLook w:val="04A0" w:firstRow="1" w:lastRow="0" w:firstColumn="1" w:lastColumn="0" w:noHBand="0" w:noVBand="1"/>
      </w:tblPr>
      <w:tblGrid>
        <w:gridCol w:w="3280"/>
        <w:gridCol w:w="1271"/>
        <w:gridCol w:w="1276"/>
        <w:gridCol w:w="1276"/>
        <w:gridCol w:w="1134"/>
        <w:gridCol w:w="1134"/>
      </w:tblGrid>
      <w:tr w:rsidR="00C964D8" w:rsidRPr="00E305D7" w:rsidTr="00CA634D">
        <w:trPr>
          <w:trHeight w:val="525"/>
        </w:trPr>
        <w:tc>
          <w:tcPr>
            <w:tcW w:w="32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Показатели по состоянию на 01.01.2021г.</w:t>
            </w:r>
          </w:p>
        </w:tc>
        <w:tc>
          <w:tcPr>
            <w:tcW w:w="1271"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от 181 до 1 года</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свыше 1 года</w:t>
            </w:r>
          </w:p>
        </w:tc>
      </w:tr>
      <w:tr w:rsidR="00C964D8" w:rsidRPr="00E305D7" w:rsidTr="00CA634D">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АКТИВЫ</w:t>
            </w:r>
          </w:p>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129 478</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878 502</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80 317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54 205</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483 914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609 374</w:t>
            </w:r>
          </w:p>
        </w:tc>
      </w:tr>
      <w:tr w:rsidR="00C964D8" w:rsidRPr="00E305D7" w:rsidTr="00CA634D">
        <w:trPr>
          <w:trHeight w:val="103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6. Прочие активы</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5 437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15</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7 766</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7. Итого ликвидных активов</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1 013 417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80 327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54 220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483 944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617 140</w:t>
            </w:r>
          </w:p>
        </w:tc>
      </w:tr>
      <w:tr w:rsidR="00C964D8" w:rsidRPr="00E305D7" w:rsidTr="00CA634D">
        <w:trPr>
          <w:trHeight w:val="300"/>
        </w:trPr>
        <w:tc>
          <w:tcPr>
            <w:tcW w:w="3280" w:type="dxa"/>
            <w:tcBorders>
              <w:top w:val="nil"/>
              <w:left w:val="single" w:sz="8" w:space="0" w:color="000000"/>
              <w:bottom w:val="nil"/>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ПАССИВЫ</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lastRenderedPageBreak/>
              <w:t>8. Средства кредитных организаций</w:t>
            </w:r>
          </w:p>
        </w:tc>
        <w:tc>
          <w:tcPr>
            <w:tcW w:w="1271"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 Средства клиентов</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1 059 227</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457 348</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149 602</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293 864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22 549</w:t>
            </w:r>
          </w:p>
        </w:tc>
      </w:tr>
      <w:tr w:rsidR="00C964D8" w:rsidRPr="00E305D7" w:rsidTr="00CA634D">
        <w:trPr>
          <w:trHeight w:val="300"/>
        </w:trPr>
        <w:tc>
          <w:tcPr>
            <w:tcW w:w="328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9.1. в т.ч. вклады физических лиц</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331 566</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449 242</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142 585</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293 864</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22 549</w:t>
            </w:r>
          </w:p>
        </w:tc>
      </w:tr>
      <w:tr w:rsidR="00C964D8" w:rsidRPr="00E305D7" w:rsidTr="00CA634D">
        <w:trPr>
          <w:trHeight w:val="230"/>
        </w:trPr>
        <w:tc>
          <w:tcPr>
            <w:tcW w:w="3280"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1"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p>
        </w:tc>
      </w:tr>
      <w:tr w:rsidR="00C964D8" w:rsidRPr="00E305D7" w:rsidTr="00CA634D">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10. Выпущенные долговые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11. Прочие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1536</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8125</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7511</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5122</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56 468</w:t>
            </w:r>
          </w:p>
        </w:tc>
      </w:tr>
      <w:tr w:rsidR="00C964D8" w:rsidRPr="00E305D7" w:rsidTr="00CA634D">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12. Итого обязательств</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1 060 763</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465473</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157113</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298986</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79017</w:t>
            </w:r>
          </w:p>
        </w:tc>
      </w:tr>
      <w:tr w:rsidR="00C964D8" w:rsidRPr="00E305D7" w:rsidTr="00CA634D">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13. Внебалансовые обязательства и гарантии, выданные кредитной организацией</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169 859</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right"/>
              <w:rPr>
                <w:rFonts w:ascii="Times New Roman" w:eastAsia="Times New Roman" w:hAnsi="Times New Roman"/>
                <w:sz w:val="20"/>
                <w:szCs w:val="20"/>
                <w:lang w:eastAsia="ru-RU"/>
              </w:rPr>
            </w:pPr>
            <w:r w:rsidRPr="00E305D7">
              <w:rPr>
                <w:rFonts w:ascii="Times New Roman" w:eastAsia="Times New Roman" w:hAnsi="Times New Roman"/>
                <w:sz w:val="20"/>
                <w:szCs w:val="20"/>
                <w:lang w:eastAsia="ru-RU"/>
              </w:rPr>
              <w:t>0</w:t>
            </w:r>
          </w:p>
        </w:tc>
      </w:tr>
      <w:tr w:rsidR="00C964D8" w:rsidRPr="00E305D7" w:rsidTr="00CA634D">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Чистый разрыв ликвидности на 01.01.2021 г.</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(385 146)</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(102 893)</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184 958</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538 123</w:t>
            </w:r>
          </w:p>
        </w:tc>
      </w:tr>
      <w:tr w:rsidR="00C964D8" w:rsidRPr="00E305D7" w:rsidTr="00CA634D">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Совокупный разрыв ликвидности на 01.01.2021г.</w:t>
            </w:r>
          </w:p>
        </w:tc>
        <w:tc>
          <w:tcPr>
            <w:tcW w:w="1271"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(602 351)</w:t>
            </w:r>
          </w:p>
        </w:tc>
        <w:tc>
          <w:tcPr>
            <w:tcW w:w="1276"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(705 244)</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(520 286)</w:t>
            </w:r>
          </w:p>
        </w:tc>
        <w:tc>
          <w:tcPr>
            <w:tcW w:w="1134" w:type="dxa"/>
            <w:tcBorders>
              <w:top w:val="nil"/>
              <w:left w:val="nil"/>
              <w:bottom w:val="single" w:sz="8" w:space="0" w:color="000000"/>
              <w:right w:val="single" w:sz="8" w:space="0" w:color="000000"/>
            </w:tcBorders>
            <w:shd w:val="clear" w:color="auto" w:fill="auto"/>
            <w:vAlign w:val="center"/>
            <w:hideMark/>
          </w:tcPr>
          <w:p w:rsidR="00C964D8" w:rsidRPr="00E305D7" w:rsidRDefault="00C964D8" w:rsidP="00CA634D">
            <w:pPr>
              <w:spacing w:after="0" w:line="240" w:lineRule="auto"/>
              <w:jc w:val="center"/>
              <w:rPr>
                <w:rFonts w:ascii="Times New Roman" w:eastAsia="Times New Roman" w:hAnsi="Times New Roman"/>
                <w:b/>
                <w:bCs/>
                <w:sz w:val="20"/>
                <w:szCs w:val="20"/>
                <w:lang w:eastAsia="ru-RU"/>
              </w:rPr>
            </w:pPr>
            <w:r w:rsidRPr="00E305D7">
              <w:rPr>
                <w:rFonts w:ascii="Times New Roman" w:eastAsia="Times New Roman" w:hAnsi="Times New Roman"/>
                <w:b/>
                <w:bCs/>
                <w:sz w:val="20"/>
                <w:szCs w:val="20"/>
                <w:lang w:eastAsia="ru-RU"/>
              </w:rPr>
              <w:t>17 837</w:t>
            </w:r>
          </w:p>
        </w:tc>
      </w:tr>
    </w:tbl>
    <w:p w:rsidR="00C964D8" w:rsidRPr="00E305D7" w:rsidRDefault="00C964D8" w:rsidP="00C964D8">
      <w:pPr>
        <w:spacing w:before="100" w:beforeAutospacing="1" w:after="100" w:afterAutospacing="1" w:line="240" w:lineRule="auto"/>
        <w:ind w:firstLine="567"/>
        <w:contextualSpacing/>
        <w:jc w:val="right"/>
        <w:rPr>
          <w:rFonts w:ascii="Times New Roman" w:hAnsi="Times New Roman"/>
          <w:sz w:val="24"/>
          <w:szCs w:val="24"/>
          <w:lang w:eastAsia="ru-RU"/>
        </w:rPr>
      </w:pPr>
    </w:p>
    <w:p w:rsidR="00C964D8" w:rsidRPr="00E305D7" w:rsidRDefault="00C964D8" w:rsidP="00C964D8">
      <w:pPr>
        <w:spacing w:before="100" w:beforeAutospacing="1" w:after="100" w:afterAutospacing="1" w:line="240" w:lineRule="auto"/>
        <w:ind w:firstLine="567"/>
        <w:contextualSpacing/>
        <w:jc w:val="both"/>
        <w:rPr>
          <w:rFonts w:ascii="Times New Roman" w:hAnsi="Times New Roman"/>
          <w:sz w:val="24"/>
          <w:szCs w:val="24"/>
        </w:rPr>
      </w:pPr>
      <w:r w:rsidRPr="00E305D7">
        <w:rPr>
          <w:rFonts w:ascii="Times New Roman" w:hAnsi="Times New Roman"/>
          <w:sz w:val="24"/>
          <w:szCs w:val="24"/>
        </w:rPr>
        <w:t>В течение 2 квартала 2021г. коэффициенты избытка (дефицита) ликвидности, рассчитанные Банком, не превышали  установленных предельных значений.</w:t>
      </w:r>
    </w:p>
    <w:p w:rsidR="00C964D8" w:rsidRPr="00E305D7" w:rsidRDefault="00C964D8" w:rsidP="00C964D8">
      <w:pPr>
        <w:tabs>
          <w:tab w:val="left" w:pos="0"/>
        </w:tabs>
        <w:spacing w:after="0" w:line="240" w:lineRule="auto"/>
        <w:ind w:right="-7" w:firstLine="567"/>
        <w:contextualSpacing/>
        <w:jc w:val="both"/>
        <w:rPr>
          <w:rFonts w:ascii="Times New Roman" w:hAnsi="Times New Roman"/>
          <w:sz w:val="24"/>
          <w:szCs w:val="24"/>
        </w:rPr>
      </w:pPr>
      <w:r w:rsidRPr="00E305D7">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C964D8" w:rsidRPr="00E305D7" w:rsidRDefault="00C964D8" w:rsidP="00C964D8">
      <w:pPr>
        <w:tabs>
          <w:tab w:val="left" w:pos="900"/>
        </w:tabs>
        <w:autoSpaceDE w:val="0"/>
        <w:autoSpaceDN w:val="0"/>
        <w:adjustRightInd w:val="0"/>
        <w:contextualSpacing/>
        <w:jc w:val="both"/>
        <w:rPr>
          <w:rFonts w:ascii="Times New Roman" w:hAnsi="Times New Roman"/>
          <w:b/>
          <w:sz w:val="24"/>
          <w:szCs w:val="24"/>
          <w:lang w:eastAsia="x-none"/>
        </w:rPr>
      </w:pPr>
      <w:r w:rsidRPr="00E305D7">
        <w:rPr>
          <w:rFonts w:ascii="Times New Roman" w:eastAsia="Times New Roman" w:hAnsi="Times New Roman"/>
          <w:sz w:val="24"/>
          <w:szCs w:val="24"/>
          <w:lang w:eastAsia="ru-RU"/>
        </w:rPr>
        <w:t xml:space="preserve">         - </w:t>
      </w:r>
      <w:r w:rsidRPr="00E305D7">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E305D7">
        <w:rPr>
          <w:rFonts w:ascii="Times New Roman" w:hAnsi="Times New Roman"/>
          <w:b/>
          <w:sz w:val="24"/>
          <w:szCs w:val="24"/>
          <w:lang w:eastAsia="x-none"/>
        </w:rPr>
        <w:t xml:space="preserve"> </w:t>
      </w:r>
    </w:p>
    <w:p w:rsidR="00C964D8" w:rsidRPr="00E305D7" w:rsidRDefault="00C964D8" w:rsidP="00C964D8">
      <w:pPr>
        <w:tabs>
          <w:tab w:val="left" w:pos="900"/>
        </w:tabs>
        <w:autoSpaceDE w:val="0"/>
        <w:autoSpaceDN w:val="0"/>
        <w:adjustRightInd w:val="0"/>
        <w:contextualSpacing/>
        <w:jc w:val="both"/>
        <w:rPr>
          <w:rFonts w:ascii="Times New Roman" w:hAnsi="Times New Roman"/>
          <w:sz w:val="24"/>
          <w:szCs w:val="24"/>
        </w:rPr>
      </w:pPr>
      <w:r w:rsidRPr="00E305D7">
        <w:rPr>
          <w:rFonts w:ascii="Times New Roman" w:hAnsi="Times New Roman"/>
          <w:sz w:val="24"/>
          <w:szCs w:val="24"/>
          <w:lang w:eastAsia="x-none"/>
        </w:rPr>
        <w:t>По</w:t>
      </w:r>
      <w:r w:rsidRPr="00E305D7">
        <w:rPr>
          <w:rFonts w:ascii="Times New Roman" w:hAnsi="Times New Roman"/>
          <w:b/>
          <w:sz w:val="24"/>
          <w:szCs w:val="24"/>
          <w:lang w:eastAsia="x-none"/>
        </w:rPr>
        <w:t xml:space="preserve"> </w:t>
      </w:r>
      <w:r w:rsidRPr="00E305D7">
        <w:rPr>
          <w:rFonts w:ascii="Times New Roman" w:hAnsi="Times New Roman"/>
          <w:sz w:val="24"/>
          <w:szCs w:val="24"/>
          <w:lang w:eastAsia="x-none"/>
        </w:rPr>
        <w:t xml:space="preserve">состоянию на 01.07.2021г. </w:t>
      </w:r>
      <w:r w:rsidRPr="00E305D7">
        <w:rPr>
          <w:rFonts w:ascii="Times New Roman" w:eastAsia="Times New Roman" w:hAnsi="Times New Roman"/>
          <w:sz w:val="24"/>
          <w:szCs w:val="24"/>
          <w:lang w:eastAsia="ru-RU"/>
        </w:rPr>
        <w:t>указанный  показатель достиг 7,0% к общей сумме обязательств Банка, отраженных в отчетности Банка по форме 0409806.</w:t>
      </w:r>
      <w:r w:rsidRPr="00E305D7">
        <w:rPr>
          <w:rFonts w:ascii="Times New Roman" w:hAnsi="Times New Roman"/>
          <w:sz w:val="24"/>
          <w:szCs w:val="24"/>
        </w:rPr>
        <w:t xml:space="preserve"> Фактов превышения установленного лимита в отчетном периоде не установлено.</w:t>
      </w:r>
    </w:p>
    <w:p w:rsidR="00C964D8" w:rsidRPr="00E305D7" w:rsidRDefault="00C964D8" w:rsidP="00C964D8">
      <w:pPr>
        <w:spacing w:after="0"/>
        <w:ind w:firstLine="567"/>
        <w:contextualSpacing/>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01.0</w:t>
      </w:r>
      <w:r w:rsidR="00DC0088" w:rsidRPr="00E305D7">
        <w:rPr>
          <w:rFonts w:ascii="Times New Roman" w:eastAsia="Times New Roman" w:hAnsi="Times New Roman"/>
          <w:sz w:val="24"/>
          <w:szCs w:val="24"/>
          <w:lang w:eastAsia="ru-RU"/>
        </w:rPr>
        <w:t>7</w:t>
      </w:r>
      <w:r w:rsidRPr="00E305D7">
        <w:rPr>
          <w:rFonts w:ascii="Times New Roman" w:eastAsia="Times New Roman" w:hAnsi="Times New Roman"/>
          <w:sz w:val="24"/>
          <w:szCs w:val="24"/>
          <w:lang w:eastAsia="ru-RU"/>
        </w:rPr>
        <w:t>.2021г.  обобщающий результат по группе показателей оценки ликвидности характеризует состояние ликвидности как «хорошее». Оценка риска ликвидности, в соответствии с внутренними документами Банка, признана  «низкой».</w:t>
      </w:r>
    </w:p>
    <w:p w:rsidR="00C964D8" w:rsidRPr="00E305D7" w:rsidRDefault="00C964D8" w:rsidP="00C964D8">
      <w:pPr>
        <w:spacing w:after="0" w:line="240" w:lineRule="auto"/>
        <w:ind w:firstLine="567"/>
        <w:jc w:val="both"/>
        <w:rPr>
          <w:rFonts w:ascii="Times New Roman" w:eastAsia="Times New Roman" w:hAnsi="Times New Roman"/>
          <w:sz w:val="24"/>
          <w:szCs w:val="24"/>
          <w:lang w:eastAsia="ru-RU"/>
        </w:rPr>
      </w:pPr>
    </w:p>
    <w:p w:rsidR="00C964D8" w:rsidRPr="00E305D7" w:rsidRDefault="004C7955" w:rsidP="00C964D8">
      <w:pPr>
        <w:spacing w:after="0" w:line="240" w:lineRule="auto"/>
        <w:ind w:right="-7"/>
        <w:rPr>
          <w:rFonts w:ascii="Times New Roman" w:eastAsia="Times New Roman" w:hAnsi="Times New Roman"/>
          <w:b/>
          <w:sz w:val="24"/>
          <w:szCs w:val="24"/>
          <w:lang w:eastAsia="ru-RU"/>
        </w:rPr>
      </w:pPr>
      <w:r w:rsidRPr="00C27A76">
        <w:rPr>
          <w:rFonts w:ascii="Times New Roman" w:eastAsia="Times New Roman" w:hAnsi="Times New Roman"/>
          <w:b/>
          <w:sz w:val="24"/>
          <w:szCs w:val="24"/>
          <w:lang w:eastAsia="ru-RU"/>
        </w:rPr>
        <w:t xml:space="preserve">                                       </w:t>
      </w:r>
      <w:r w:rsidR="00C964D8" w:rsidRPr="00E305D7">
        <w:rPr>
          <w:rFonts w:ascii="Times New Roman" w:eastAsia="Times New Roman" w:hAnsi="Times New Roman"/>
          <w:b/>
          <w:sz w:val="24"/>
          <w:szCs w:val="24"/>
          <w:lang w:eastAsia="ru-RU"/>
        </w:rPr>
        <w:t xml:space="preserve">6.3. Процентный риск банковского портфеля </w:t>
      </w:r>
    </w:p>
    <w:p w:rsidR="00C964D8" w:rsidRPr="00E305D7" w:rsidRDefault="00C964D8" w:rsidP="00C964D8">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w:t>
      </w:r>
    </w:p>
    <w:p w:rsidR="00C964D8" w:rsidRPr="00E305D7" w:rsidRDefault="00C964D8" w:rsidP="00C964D8">
      <w:pPr>
        <w:spacing w:after="0" w:line="240" w:lineRule="auto"/>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C964D8" w:rsidRPr="00E305D7" w:rsidRDefault="00C964D8" w:rsidP="00C964D8">
      <w:pPr>
        <w:spacing w:after="0" w:line="240" w:lineRule="auto"/>
        <w:ind w:right="-7" w:firstLine="4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C964D8" w:rsidRPr="00E305D7" w:rsidRDefault="00C964D8" w:rsidP="00C964D8">
      <w:pPr>
        <w:spacing w:after="0" w:line="240" w:lineRule="auto"/>
        <w:ind w:right="-7" w:firstLine="4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C964D8" w:rsidRPr="00E305D7" w:rsidRDefault="00C964D8" w:rsidP="00C964D8">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E305D7">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C964D8" w:rsidRPr="00E305D7" w:rsidRDefault="00C964D8" w:rsidP="00C964D8">
      <w:pPr>
        <w:numPr>
          <w:ilvl w:val="0"/>
          <w:numId w:val="20"/>
        </w:numPr>
        <w:tabs>
          <w:tab w:val="left" w:pos="855"/>
          <w:tab w:val="left" w:pos="900"/>
        </w:tabs>
        <w:autoSpaceDE w:val="0"/>
        <w:autoSpaceDN w:val="0"/>
        <w:adjustRightInd w:val="0"/>
        <w:spacing w:after="0" w:line="240" w:lineRule="auto"/>
        <w:ind w:left="900" w:hanging="240"/>
        <w:jc w:val="both"/>
        <w:rPr>
          <w:rFonts w:ascii="Times New Roman" w:eastAsia="Times New Roman" w:hAnsi="Times New Roman"/>
          <w:snapToGrid w:val="0"/>
          <w:sz w:val="24"/>
          <w:szCs w:val="24"/>
          <w:lang w:eastAsia="ru-RU"/>
        </w:rPr>
      </w:pPr>
      <w:r w:rsidRPr="00E305D7">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C964D8" w:rsidRPr="00E305D7" w:rsidRDefault="00C964D8" w:rsidP="00C964D8">
      <w:pPr>
        <w:numPr>
          <w:ilvl w:val="0"/>
          <w:numId w:val="20"/>
        </w:numPr>
        <w:tabs>
          <w:tab w:val="left" w:pos="855"/>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E305D7">
        <w:rPr>
          <w:rFonts w:ascii="Times New Roman" w:eastAsia="Times New Roman" w:hAnsi="Times New Roman"/>
          <w:snapToGrid w:val="0"/>
          <w:sz w:val="24"/>
          <w:szCs w:val="24"/>
          <w:lang w:eastAsia="ru-RU"/>
        </w:rPr>
        <w:lastRenderedPageBreak/>
        <w:t xml:space="preserve"> постоянного наблюдения за процентным риском банковского портфеля;</w:t>
      </w:r>
    </w:p>
    <w:p w:rsidR="00C964D8" w:rsidRPr="00E305D7" w:rsidRDefault="00C964D8" w:rsidP="00C964D8">
      <w:pPr>
        <w:numPr>
          <w:ilvl w:val="0"/>
          <w:numId w:val="20"/>
        </w:numPr>
        <w:tabs>
          <w:tab w:val="left" w:pos="0"/>
        </w:tabs>
        <w:autoSpaceDE w:val="0"/>
        <w:autoSpaceDN w:val="0"/>
        <w:adjustRightInd w:val="0"/>
        <w:spacing w:after="0" w:line="240" w:lineRule="auto"/>
        <w:ind w:left="0" w:firstLine="660"/>
        <w:jc w:val="both"/>
        <w:rPr>
          <w:rFonts w:ascii="Times New Roman" w:eastAsia="Times New Roman" w:hAnsi="Times New Roman"/>
          <w:snapToGrid w:val="0"/>
          <w:sz w:val="24"/>
          <w:szCs w:val="24"/>
          <w:lang w:eastAsia="ru-RU"/>
        </w:rPr>
      </w:pPr>
      <w:r w:rsidRPr="00E305D7">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C964D8" w:rsidRPr="00E305D7" w:rsidRDefault="00C964D8" w:rsidP="00C964D8">
      <w:pPr>
        <w:spacing w:after="0" w:line="240" w:lineRule="auto"/>
        <w:ind w:left="31" w:right="-7" w:firstLine="44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внебалансовых требований и общей суммой процентно-чувствительных балансовых пассивов и внебалансовых обязательств.</w:t>
      </w:r>
    </w:p>
    <w:p w:rsidR="00C964D8" w:rsidRPr="00E305D7" w:rsidRDefault="00C964D8" w:rsidP="00C964D8">
      <w:pPr>
        <w:spacing w:after="0" w:line="240" w:lineRule="auto"/>
        <w:ind w:right="-7" w:firstLine="440"/>
        <w:jc w:val="both"/>
        <w:rPr>
          <w:rFonts w:ascii="Times New Roman" w:eastAsia="Times New Roman" w:hAnsi="Times New Roman"/>
          <w:bCs/>
          <w:sz w:val="24"/>
          <w:szCs w:val="24"/>
          <w:lang w:eastAsia="ru-RU"/>
        </w:rPr>
      </w:pPr>
      <w:r w:rsidRPr="00E305D7">
        <w:rPr>
          <w:rFonts w:ascii="Times New Roman" w:eastAsia="Times New Roman" w:hAnsi="Times New Roman"/>
          <w:bCs/>
          <w:sz w:val="24"/>
          <w:szCs w:val="24"/>
          <w:lang w:eastAsia="ru-RU"/>
        </w:rPr>
        <w:t xml:space="preserve">      В таблице ниже приведен общий анализ процентного риска Банка на отчетную дату 01.07.2021г. В ней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C964D8" w:rsidRDefault="00C964D8" w:rsidP="00C964D8">
      <w:pPr>
        <w:spacing w:after="0" w:line="240" w:lineRule="auto"/>
        <w:ind w:right="-7" w:firstLine="440"/>
        <w:jc w:val="right"/>
        <w:rPr>
          <w:rFonts w:ascii="Times New Roman" w:eastAsia="Times New Roman" w:hAnsi="Times New Roman"/>
          <w:bCs/>
          <w:sz w:val="24"/>
          <w:szCs w:val="24"/>
          <w:lang w:eastAsia="ru-RU"/>
        </w:rPr>
      </w:pPr>
      <w:r w:rsidRPr="00E305D7">
        <w:rPr>
          <w:rFonts w:ascii="Times New Roman" w:eastAsia="Times New Roman" w:hAnsi="Times New Roman"/>
          <w:bCs/>
          <w:sz w:val="24"/>
          <w:szCs w:val="24"/>
          <w:lang w:eastAsia="ru-RU"/>
        </w:rPr>
        <w:t xml:space="preserve">Таблица </w:t>
      </w:r>
      <w:r w:rsidR="00481511">
        <w:rPr>
          <w:rFonts w:ascii="Times New Roman" w:eastAsia="Times New Roman" w:hAnsi="Times New Roman"/>
          <w:bCs/>
          <w:sz w:val="24"/>
          <w:szCs w:val="24"/>
          <w:lang w:eastAsia="ru-RU"/>
        </w:rPr>
        <w:t>3</w:t>
      </w:r>
      <w:r w:rsidR="005E30B8">
        <w:rPr>
          <w:rFonts w:ascii="Times New Roman" w:eastAsia="Times New Roman" w:hAnsi="Times New Roman"/>
          <w:bCs/>
          <w:sz w:val="24"/>
          <w:szCs w:val="24"/>
          <w:lang w:eastAsia="ru-RU"/>
        </w:rPr>
        <w:t>8</w:t>
      </w:r>
    </w:p>
    <w:p w:rsidR="00481511" w:rsidRPr="00E305D7" w:rsidRDefault="00481511" w:rsidP="00C964D8">
      <w:pPr>
        <w:spacing w:after="0" w:line="240" w:lineRule="auto"/>
        <w:ind w:right="-7" w:firstLine="440"/>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Тыс.руб.</w:t>
      </w:r>
    </w:p>
    <w:p w:rsidR="00C964D8" w:rsidRPr="00E305D7" w:rsidRDefault="00C964D8" w:rsidP="00C964D8">
      <w:pPr>
        <w:spacing w:after="0" w:line="240" w:lineRule="auto"/>
        <w:ind w:right="-7" w:firstLine="440"/>
        <w:jc w:val="right"/>
        <w:rPr>
          <w:rFonts w:ascii="Times New Roman" w:eastAsia="Times New Roman" w:hAnsi="Times New Roman"/>
          <w:bCs/>
          <w:sz w:val="24"/>
          <w:szCs w:val="24"/>
          <w:lang w:eastAsia="ru-RU"/>
        </w:rPr>
      </w:pPr>
    </w:p>
    <w:tbl>
      <w:tblPr>
        <w:tblW w:w="46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
        <w:gridCol w:w="2424"/>
        <w:gridCol w:w="1360"/>
        <w:gridCol w:w="1220"/>
        <w:gridCol w:w="1222"/>
        <w:gridCol w:w="1220"/>
        <w:gridCol w:w="1220"/>
      </w:tblGrid>
      <w:tr w:rsidR="00C964D8" w:rsidRPr="00E305D7" w:rsidTr="00CA634D">
        <w:trPr>
          <w:cantSplit/>
          <w:trHeight w:val="970"/>
        </w:trPr>
        <w:tc>
          <w:tcPr>
            <w:tcW w:w="291" w:type="pct"/>
          </w:tcPr>
          <w:p w:rsidR="00C964D8" w:rsidRPr="00E305D7" w:rsidRDefault="00C964D8" w:rsidP="00CA634D">
            <w:pPr>
              <w:spacing w:after="120" w:line="240" w:lineRule="auto"/>
              <w:rPr>
                <w:rFonts w:ascii="Times New Roman" w:eastAsia="Times New Roman" w:hAnsi="Times New Roman" w:cstheme="minorBidi"/>
                <w:b/>
                <w:sz w:val="24"/>
                <w:szCs w:val="20"/>
                <w:lang w:eastAsia="ru-RU"/>
              </w:rPr>
            </w:pPr>
            <w:r w:rsidRPr="00E305D7">
              <w:rPr>
                <w:rFonts w:ascii="Times New Roman" w:eastAsia="Times New Roman" w:hAnsi="Times New Roman" w:cstheme="minorBidi"/>
                <w:b/>
                <w:sz w:val="24"/>
                <w:szCs w:val="20"/>
                <w:lang w:eastAsia="ru-RU"/>
              </w:rPr>
              <w:t>№ п/п</w:t>
            </w:r>
          </w:p>
        </w:tc>
        <w:tc>
          <w:tcPr>
            <w:tcW w:w="1317" w:type="pct"/>
          </w:tcPr>
          <w:p w:rsidR="00C964D8" w:rsidRPr="00E305D7" w:rsidRDefault="00C964D8" w:rsidP="00CA634D">
            <w:pPr>
              <w:spacing w:after="120" w:line="240" w:lineRule="auto"/>
              <w:rPr>
                <w:rFonts w:ascii="Times New Roman" w:eastAsia="Times New Roman" w:hAnsi="Times New Roman" w:cstheme="minorBidi"/>
                <w:b/>
                <w:sz w:val="24"/>
                <w:szCs w:val="20"/>
                <w:lang w:eastAsia="ru-RU"/>
              </w:rPr>
            </w:pPr>
            <w:r w:rsidRPr="00E305D7">
              <w:rPr>
                <w:rFonts w:ascii="Times New Roman" w:eastAsia="Times New Roman" w:hAnsi="Times New Roman" w:cstheme="minorBidi"/>
                <w:b/>
                <w:sz w:val="24"/>
                <w:szCs w:val="20"/>
                <w:lang w:eastAsia="ru-RU"/>
              </w:rPr>
              <w:t>Наименование</w:t>
            </w:r>
          </w:p>
        </w:tc>
        <w:tc>
          <w:tcPr>
            <w:tcW w:w="739" w:type="pct"/>
          </w:tcPr>
          <w:p w:rsidR="00C964D8" w:rsidRPr="00E305D7" w:rsidRDefault="00C964D8" w:rsidP="00CA634D">
            <w:pPr>
              <w:spacing w:after="120" w:line="240" w:lineRule="auto"/>
              <w:rPr>
                <w:rFonts w:ascii="Times New Roman" w:eastAsia="Times New Roman" w:hAnsi="Times New Roman" w:cstheme="minorBidi"/>
                <w:b/>
                <w:bCs/>
                <w:sz w:val="24"/>
                <w:szCs w:val="20"/>
                <w:lang w:eastAsia="ru-RU"/>
              </w:rPr>
            </w:pPr>
            <w:r w:rsidRPr="00E305D7">
              <w:rPr>
                <w:rFonts w:ascii="Times New Roman" w:eastAsia="Times New Roman" w:hAnsi="Times New Roman" w:cstheme="minorBidi"/>
                <w:b/>
                <w:sz w:val="24"/>
                <w:szCs w:val="20"/>
                <w:lang w:eastAsia="ru-RU"/>
              </w:rPr>
              <w:t xml:space="preserve">До 30 дней </w:t>
            </w:r>
          </w:p>
        </w:tc>
        <w:tc>
          <w:tcPr>
            <w:tcW w:w="663" w:type="pct"/>
          </w:tcPr>
          <w:p w:rsidR="00C964D8" w:rsidRPr="00E305D7" w:rsidRDefault="00C964D8" w:rsidP="00CA634D">
            <w:pPr>
              <w:spacing w:after="120" w:line="240" w:lineRule="auto"/>
              <w:rPr>
                <w:rFonts w:ascii="Times New Roman" w:eastAsia="Times New Roman" w:hAnsi="Times New Roman" w:cstheme="minorBidi"/>
                <w:b/>
                <w:bCs/>
                <w:sz w:val="24"/>
                <w:szCs w:val="20"/>
                <w:lang w:eastAsia="ru-RU"/>
              </w:rPr>
            </w:pPr>
            <w:r w:rsidRPr="00E305D7">
              <w:rPr>
                <w:rFonts w:ascii="Times New Roman" w:eastAsia="Times New Roman" w:hAnsi="Times New Roman" w:cstheme="minorBidi"/>
                <w:b/>
                <w:bCs/>
                <w:sz w:val="24"/>
                <w:szCs w:val="20"/>
                <w:lang w:eastAsia="ru-RU"/>
              </w:rPr>
              <w:t>От 31 до 90 дней</w:t>
            </w:r>
          </w:p>
        </w:tc>
        <w:tc>
          <w:tcPr>
            <w:tcW w:w="664" w:type="pct"/>
          </w:tcPr>
          <w:p w:rsidR="00C964D8" w:rsidRPr="00E305D7" w:rsidRDefault="00C964D8" w:rsidP="00CA634D">
            <w:pPr>
              <w:spacing w:after="120" w:line="240" w:lineRule="auto"/>
              <w:rPr>
                <w:rFonts w:ascii="Times New Roman" w:eastAsia="Times New Roman" w:hAnsi="Times New Roman" w:cstheme="minorBidi"/>
                <w:b/>
                <w:bCs/>
                <w:sz w:val="24"/>
                <w:szCs w:val="20"/>
                <w:lang w:eastAsia="ru-RU"/>
              </w:rPr>
            </w:pPr>
            <w:r w:rsidRPr="00E305D7">
              <w:rPr>
                <w:rFonts w:ascii="Times New Roman" w:eastAsia="Times New Roman" w:hAnsi="Times New Roman" w:cstheme="minorBidi"/>
                <w:b/>
                <w:bCs/>
                <w:sz w:val="24"/>
                <w:szCs w:val="20"/>
                <w:lang w:eastAsia="ru-RU"/>
              </w:rPr>
              <w:t>От 91 до 180 дней</w:t>
            </w:r>
          </w:p>
        </w:tc>
        <w:tc>
          <w:tcPr>
            <w:tcW w:w="663" w:type="pct"/>
          </w:tcPr>
          <w:p w:rsidR="00C964D8" w:rsidRPr="00E305D7" w:rsidRDefault="00C964D8" w:rsidP="00CA634D">
            <w:pPr>
              <w:spacing w:after="120" w:line="240" w:lineRule="auto"/>
              <w:rPr>
                <w:rFonts w:ascii="Times New Roman" w:eastAsia="Times New Roman" w:hAnsi="Times New Roman" w:cstheme="minorBidi"/>
                <w:b/>
                <w:bCs/>
                <w:sz w:val="24"/>
                <w:szCs w:val="20"/>
                <w:lang w:eastAsia="ru-RU"/>
              </w:rPr>
            </w:pPr>
            <w:r w:rsidRPr="00E305D7">
              <w:rPr>
                <w:rFonts w:ascii="Times New Roman" w:eastAsia="Times New Roman" w:hAnsi="Times New Roman" w:cstheme="minorBidi"/>
                <w:b/>
                <w:bCs/>
                <w:sz w:val="24"/>
                <w:szCs w:val="20"/>
                <w:lang w:eastAsia="ru-RU"/>
              </w:rPr>
              <w:t>От 181 дня до 1 года</w:t>
            </w:r>
          </w:p>
        </w:tc>
        <w:tc>
          <w:tcPr>
            <w:tcW w:w="664" w:type="pct"/>
          </w:tcPr>
          <w:p w:rsidR="00C964D8" w:rsidRPr="00E305D7" w:rsidRDefault="00C964D8" w:rsidP="00CA634D">
            <w:pPr>
              <w:spacing w:after="120" w:line="240" w:lineRule="auto"/>
              <w:rPr>
                <w:rFonts w:ascii="Times New Roman" w:eastAsia="Times New Roman" w:hAnsi="Times New Roman" w:cstheme="minorBidi"/>
                <w:b/>
                <w:bCs/>
                <w:sz w:val="24"/>
                <w:szCs w:val="20"/>
                <w:lang w:eastAsia="ru-RU"/>
              </w:rPr>
            </w:pPr>
            <w:r w:rsidRPr="00E305D7">
              <w:rPr>
                <w:rFonts w:ascii="Times New Roman" w:eastAsia="Times New Roman" w:hAnsi="Times New Roman" w:cstheme="minorBidi"/>
                <w:b/>
                <w:bCs/>
                <w:sz w:val="24"/>
                <w:szCs w:val="20"/>
                <w:lang w:eastAsia="ru-RU"/>
              </w:rPr>
              <w:t>Более 1 года</w:t>
            </w:r>
          </w:p>
        </w:tc>
      </w:tr>
      <w:tr w:rsidR="00C964D8" w:rsidRPr="00E305D7" w:rsidTr="00CA634D">
        <w:trPr>
          <w:cantSplit/>
          <w:trHeight w:val="735"/>
        </w:trPr>
        <w:tc>
          <w:tcPr>
            <w:tcW w:w="291" w:type="pct"/>
          </w:tcPr>
          <w:p w:rsidR="00C964D8" w:rsidRPr="00E305D7" w:rsidRDefault="00C964D8" w:rsidP="00CA634D">
            <w:pPr>
              <w:spacing w:after="120" w:line="240" w:lineRule="auto"/>
              <w:rPr>
                <w:rFonts w:ascii="Times New Roman" w:eastAsia="Times New Roman" w:hAnsi="Times New Roman" w:cstheme="minorBidi"/>
                <w:sz w:val="24"/>
                <w:szCs w:val="20"/>
                <w:lang w:eastAsia="ru-RU"/>
              </w:rPr>
            </w:pPr>
            <w:r w:rsidRPr="00E305D7">
              <w:rPr>
                <w:rFonts w:ascii="Times New Roman" w:eastAsia="Times New Roman" w:hAnsi="Times New Roman" w:cstheme="minorBidi"/>
                <w:sz w:val="24"/>
                <w:szCs w:val="20"/>
                <w:lang w:eastAsia="ru-RU"/>
              </w:rPr>
              <w:t>1</w:t>
            </w:r>
          </w:p>
        </w:tc>
        <w:tc>
          <w:tcPr>
            <w:tcW w:w="1317" w:type="pct"/>
          </w:tcPr>
          <w:p w:rsidR="00C964D8" w:rsidRPr="00E305D7" w:rsidRDefault="00C964D8" w:rsidP="00CA634D">
            <w:pPr>
              <w:spacing w:after="120" w:line="240" w:lineRule="auto"/>
              <w:rPr>
                <w:rFonts w:ascii="Times New Roman" w:eastAsia="Times New Roman" w:hAnsi="Times New Roman" w:cstheme="minorBidi"/>
                <w:sz w:val="24"/>
                <w:szCs w:val="20"/>
                <w:lang w:eastAsia="ru-RU"/>
              </w:rPr>
            </w:pPr>
            <w:r w:rsidRPr="00E305D7">
              <w:rPr>
                <w:rFonts w:ascii="Times New Roman" w:eastAsia="Times New Roman" w:hAnsi="Times New Roman" w:cstheme="minorBidi"/>
                <w:sz w:val="24"/>
                <w:szCs w:val="20"/>
                <w:lang w:eastAsia="ru-RU"/>
              </w:rPr>
              <w:t>Итого балансовых активов</w:t>
            </w:r>
          </w:p>
        </w:tc>
        <w:tc>
          <w:tcPr>
            <w:tcW w:w="739"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742 886</w:t>
            </w:r>
          </w:p>
        </w:tc>
        <w:tc>
          <w:tcPr>
            <w:tcW w:w="663"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157 732</w:t>
            </w:r>
          </w:p>
        </w:tc>
        <w:tc>
          <w:tcPr>
            <w:tcW w:w="664"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251 575</w:t>
            </w:r>
          </w:p>
        </w:tc>
        <w:tc>
          <w:tcPr>
            <w:tcW w:w="663" w:type="pct"/>
          </w:tcPr>
          <w:p w:rsidR="00C964D8" w:rsidRPr="00E305D7" w:rsidRDefault="00C964D8" w:rsidP="00CA634D">
            <w:pPr>
              <w:spacing w:after="0" w:line="240" w:lineRule="auto"/>
              <w:jc w:val="center"/>
              <w:rPr>
                <w:rFonts w:ascii="Times New Roman" w:eastAsiaTheme="minorHAnsi" w:hAnsi="Times New Roman" w:cstheme="minorBidi"/>
                <w:bCs/>
                <w:sz w:val="24"/>
                <w:szCs w:val="24"/>
              </w:rPr>
            </w:pPr>
            <w:r w:rsidRPr="00E305D7">
              <w:rPr>
                <w:rFonts w:ascii="Times New Roman" w:eastAsiaTheme="minorHAnsi" w:hAnsi="Times New Roman" w:cstheme="minorBidi"/>
                <w:bCs/>
                <w:sz w:val="24"/>
                <w:szCs w:val="24"/>
              </w:rPr>
              <w:t>222 948</w:t>
            </w:r>
          </w:p>
        </w:tc>
        <w:tc>
          <w:tcPr>
            <w:tcW w:w="664" w:type="pct"/>
          </w:tcPr>
          <w:p w:rsidR="00C964D8" w:rsidRPr="00E305D7" w:rsidRDefault="00C964D8" w:rsidP="00CA634D">
            <w:pPr>
              <w:spacing w:after="0" w:line="240" w:lineRule="auto"/>
              <w:jc w:val="center"/>
              <w:rPr>
                <w:rFonts w:ascii="Times New Roman" w:eastAsiaTheme="minorHAnsi" w:hAnsi="Times New Roman" w:cstheme="minorBidi"/>
                <w:bCs/>
                <w:sz w:val="24"/>
                <w:szCs w:val="24"/>
              </w:rPr>
            </w:pPr>
            <w:r w:rsidRPr="00E305D7">
              <w:rPr>
                <w:rFonts w:ascii="Times New Roman" w:eastAsiaTheme="minorHAnsi" w:hAnsi="Times New Roman" w:cstheme="minorBidi"/>
                <w:bCs/>
                <w:sz w:val="24"/>
                <w:szCs w:val="24"/>
              </w:rPr>
              <w:t>526 754</w:t>
            </w:r>
          </w:p>
        </w:tc>
      </w:tr>
      <w:tr w:rsidR="00C964D8" w:rsidRPr="00E305D7" w:rsidTr="00CA634D">
        <w:trPr>
          <w:cantSplit/>
          <w:trHeight w:val="228"/>
        </w:trPr>
        <w:tc>
          <w:tcPr>
            <w:tcW w:w="291" w:type="pct"/>
          </w:tcPr>
          <w:p w:rsidR="00C964D8" w:rsidRPr="00E305D7" w:rsidRDefault="00C964D8" w:rsidP="00CA634D">
            <w:pPr>
              <w:spacing w:after="120" w:line="240" w:lineRule="auto"/>
              <w:rPr>
                <w:rFonts w:ascii="Times New Roman" w:eastAsia="Times New Roman" w:hAnsi="Times New Roman" w:cstheme="minorBidi"/>
                <w:sz w:val="24"/>
                <w:szCs w:val="20"/>
                <w:lang w:eastAsia="ru-RU"/>
              </w:rPr>
            </w:pPr>
            <w:r w:rsidRPr="00E305D7">
              <w:rPr>
                <w:rFonts w:ascii="Times New Roman" w:eastAsia="Times New Roman" w:hAnsi="Times New Roman" w:cstheme="minorBidi"/>
                <w:sz w:val="24"/>
                <w:szCs w:val="20"/>
                <w:lang w:eastAsia="ru-RU"/>
              </w:rPr>
              <w:t>2</w:t>
            </w:r>
          </w:p>
        </w:tc>
        <w:tc>
          <w:tcPr>
            <w:tcW w:w="1317" w:type="pct"/>
          </w:tcPr>
          <w:p w:rsidR="00C964D8" w:rsidRPr="00E305D7" w:rsidRDefault="00C964D8" w:rsidP="00CA634D">
            <w:pPr>
              <w:spacing w:after="120" w:line="240" w:lineRule="auto"/>
              <w:rPr>
                <w:rFonts w:ascii="Times New Roman" w:eastAsia="Times New Roman" w:hAnsi="Times New Roman" w:cstheme="minorBidi"/>
                <w:sz w:val="24"/>
                <w:szCs w:val="20"/>
                <w:lang w:eastAsia="ru-RU"/>
              </w:rPr>
            </w:pPr>
            <w:r w:rsidRPr="00E305D7">
              <w:rPr>
                <w:rFonts w:ascii="Times New Roman" w:eastAsia="Times New Roman" w:hAnsi="Times New Roman" w:cstheme="minorBidi"/>
                <w:sz w:val="24"/>
                <w:szCs w:val="20"/>
                <w:lang w:eastAsia="ru-RU"/>
              </w:rPr>
              <w:t>Итого балансовых пассивов</w:t>
            </w:r>
          </w:p>
        </w:tc>
        <w:tc>
          <w:tcPr>
            <w:tcW w:w="739"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292 841</w:t>
            </w:r>
          </w:p>
        </w:tc>
        <w:tc>
          <w:tcPr>
            <w:tcW w:w="663"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417 369</w:t>
            </w:r>
          </w:p>
        </w:tc>
        <w:tc>
          <w:tcPr>
            <w:tcW w:w="664"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143 271</w:t>
            </w:r>
          </w:p>
        </w:tc>
        <w:tc>
          <w:tcPr>
            <w:tcW w:w="663"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234 495</w:t>
            </w:r>
          </w:p>
        </w:tc>
        <w:tc>
          <w:tcPr>
            <w:tcW w:w="664" w:type="pct"/>
          </w:tcPr>
          <w:p w:rsidR="00C964D8" w:rsidRPr="00E305D7" w:rsidRDefault="00C964D8" w:rsidP="00CA634D">
            <w:pPr>
              <w:spacing w:after="0" w:line="240" w:lineRule="auto"/>
              <w:jc w:val="center"/>
              <w:rPr>
                <w:rFonts w:ascii="Times New Roman" w:eastAsiaTheme="minorHAnsi" w:hAnsi="Times New Roman" w:cstheme="minorBidi"/>
                <w:bCs/>
                <w:sz w:val="24"/>
                <w:szCs w:val="24"/>
              </w:rPr>
            </w:pPr>
            <w:r w:rsidRPr="00E305D7">
              <w:rPr>
                <w:rFonts w:ascii="Times New Roman" w:eastAsiaTheme="minorHAnsi" w:hAnsi="Times New Roman" w:cstheme="minorBidi"/>
                <w:bCs/>
                <w:sz w:val="24"/>
                <w:szCs w:val="24"/>
              </w:rPr>
              <w:t>12 089</w:t>
            </w:r>
          </w:p>
        </w:tc>
      </w:tr>
      <w:tr w:rsidR="00C964D8" w:rsidRPr="00E305D7" w:rsidTr="00CA634D">
        <w:trPr>
          <w:cantSplit/>
          <w:trHeight w:val="449"/>
        </w:trPr>
        <w:tc>
          <w:tcPr>
            <w:tcW w:w="291" w:type="pct"/>
          </w:tcPr>
          <w:p w:rsidR="00C964D8" w:rsidRPr="00E305D7" w:rsidRDefault="00C964D8" w:rsidP="00CA634D">
            <w:pPr>
              <w:spacing w:after="120" w:line="240" w:lineRule="auto"/>
              <w:rPr>
                <w:rFonts w:ascii="Times New Roman" w:eastAsia="Times New Roman" w:hAnsi="Times New Roman" w:cstheme="minorBidi"/>
                <w:sz w:val="24"/>
                <w:szCs w:val="20"/>
                <w:lang w:eastAsia="ru-RU"/>
              </w:rPr>
            </w:pPr>
          </w:p>
        </w:tc>
        <w:tc>
          <w:tcPr>
            <w:tcW w:w="1317" w:type="pct"/>
          </w:tcPr>
          <w:p w:rsidR="00C964D8" w:rsidRPr="00E305D7" w:rsidRDefault="00C964D8" w:rsidP="00CA634D">
            <w:pPr>
              <w:spacing w:after="120" w:line="240" w:lineRule="auto"/>
              <w:rPr>
                <w:rFonts w:ascii="Times New Roman" w:eastAsia="Times New Roman" w:hAnsi="Times New Roman" w:cstheme="minorBidi"/>
                <w:sz w:val="24"/>
                <w:szCs w:val="20"/>
                <w:lang w:eastAsia="ru-RU"/>
              </w:rPr>
            </w:pPr>
            <w:r w:rsidRPr="00E305D7">
              <w:rPr>
                <w:rFonts w:ascii="Times New Roman" w:eastAsia="Times New Roman" w:hAnsi="Times New Roman" w:cstheme="minorBidi"/>
                <w:sz w:val="24"/>
                <w:szCs w:val="20"/>
                <w:lang w:eastAsia="ru-RU"/>
              </w:rPr>
              <w:t>Чистый разрыв по процентным ставкам на 1 июля  2021 года</w:t>
            </w:r>
          </w:p>
        </w:tc>
        <w:tc>
          <w:tcPr>
            <w:tcW w:w="739"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 xml:space="preserve"> 450 045</w:t>
            </w:r>
          </w:p>
        </w:tc>
        <w:tc>
          <w:tcPr>
            <w:tcW w:w="663"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- 259 637</w:t>
            </w:r>
          </w:p>
        </w:tc>
        <w:tc>
          <w:tcPr>
            <w:tcW w:w="664"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 xml:space="preserve">  108 304</w:t>
            </w:r>
          </w:p>
        </w:tc>
        <w:tc>
          <w:tcPr>
            <w:tcW w:w="663" w:type="pct"/>
          </w:tcPr>
          <w:p w:rsidR="00C964D8" w:rsidRPr="00E305D7" w:rsidRDefault="00C964D8" w:rsidP="00CA634D">
            <w:pPr>
              <w:spacing w:after="0" w:line="240" w:lineRule="auto"/>
              <w:jc w:val="center"/>
              <w:rPr>
                <w:rFonts w:ascii="Times New Roman" w:eastAsia="Arial Unicode MS" w:hAnsi="Times New Roman" w:cstheme="minorBidi"/>
                <w:sz w:val="24"/>
                <w:szCs w:val="24"/>
              </w:rPr>
            </w:pPr>
            <w:r w:rsidRPr="00E305D7">
              <w:rPr>
                <w:rFonts w:ascii="Times New Roman" w:eastAsia="Arial Unicode MS" w:hAnsi="Times New Roman" w:cstheme="minorBidi"/>
                <w:sz w:val="24"/>
                <w:szCs w:val="24"/>
              </w:rPr>
              <w:t>- 11 547</w:t>
            </w:r>
          </w:p>
        </w:tc>
        <w:tc>
          <w:tcPr>
            <w:tcW w:w="664" w:type="pct"/>
          </w:tcPr>
          <w:p w:rsidR="00C964D8" w:rsidRPr="00E305D7" w:rsidRDefault="00C964D8" w:rsidP="00CA634D">
            <w:pPr>
              <w:spacing w:after="0" w:line="240" w:lineRule="auto"/>
              <w:jc w:val="center"/>
              <w:rPr>
                <w:rFonts w:ascii="Times New Roman" w:eastAsiaTheme="minorHAnsi" w:hAnsi="Times New Roman" w:cstheme="minorBidi"/>
                <w:bCs/>
                <w:sz w:val="24"/>
                <w:szCs w:val="24"/>
              </w:rPr>
            </w:pPr>
            <w:r w:rsidRPr="00E305D7">
              <w:rPr>
                <w:rFonts w:ascii="Times New Roman" w:eastAsiaTheme="minorHAnsi" w:hAnsi="Times New Roman" w:cstheme="minorBidi"/>
                <w:bCs/>
                <w:sz w:val="24"/>
                <w:szCs w:val="24"/>
              </w:rPr>
              <w:t>514 665</w:t>
            </w:r>
          </w:p>
        </w:tc>
      </w:tr>
    </w:tbl>
    <w:p w:rsidR="00C964D8" w:rsidRPr="00E305D7" w:rsidRDefault="00C964D8" w:rsidP="00C964D8">
      <w:pPr>
        <w:spacing w:after="120"/>
        <w:jc w:val="both"/>
        <w:rPr>
          <w:rFonts w:ascii="Times New Roman" w:eastAsia="Times New Roman" w:hAnsi="Times New Roman"/>
          <w:bCs/>
          <w:sz w:val="24"/>
          <w:szCs w:val="24"/>
          <w:lang w:eastAsia="ru-RU"/>
        </w:rPr>
      </w:pPr>
      <w:r w:rsidRPr="00E305D7">
        <w:rPr>
          <w:rFonts w:ascii="Times New Roman" w:eastAsia="Times New Roman" w:hAnsi="Times New Roman"/>
          <w:bCs/>
          <w:sz w:val="24"/>
          <w:szCs w:val="24"/>
          <w:lang w:eastAsia="ru-RU"/>
        </w:rPr>
        <w:t xml:space="preserve">           </w:t>
      </w:r>
    </w:p>
    <w:p w:rsidR="00C964D8" w:rsidRPr="00E305D7" w:rsidRDefault="00C964D8" w:rsidP="00C964D8">
      <w:pPr>
        <w:spacing w:after="120"/>
        <w:jc w:val="both"/>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           В целях контроля за приемлемым уровнем процентного риска банковского портфеля  Банком   установлен лимит «Показатель по риску процентной ставки (форма 0409127)». Оценка уровня процентного риска банковского портфеля  производится  в соответствии с указаниями Банка России от 05.06.2017 года № 4336-У «Об оценке экономического положения банков». По состоянию на 01.07.2021г. показатель составил - 3,8 п.п.  (пограничное значение данного показателя составляет – 20 п.п.).</w:t>
      </w:r>
      <w:r w:rsidRPr="00E305D7">
        <w:rPr>
          <w:rFonts w:ascii="Times New Roman" w:eastAsia="Times New Roman" w:hAnsi="Times New Roman"/>
          <w:i/>
          <w:sz w:val="24"/>
          <w:szCs w:val="24"/>
          <w:lang w:eastAsia="ru-RU"/>
        </w:rPr>
        <w:t xml:space="preserve"> </w:t>
      </w:r>
      <w:r w:rsidRPr="00E305D7">
        <w:rPr>
          <w:rFonts w:ascii="Times New Roman" w:eastAsia="Times New Roman" w:hAnsi="Times New Roman"/>
          <w:sz w:val="24"/>
          <w:szCs w:val="24"/>
          <w:lang w:eastAsia="ru-RU"/>
        </w:rPr>
        <w:t>Процентный риск банковского портфеля в соответствии с внутренними документами Банка по состоянию на 01.07.2021г.  признается приемлемым.</w:t>
      </w:r>
    </w:p>
    <w:p w:rsidR="00C964D8" w:rsidRPr="00E305D7" w:rsidRDefault="00C964D8" w:rsidP="00C964D8">
      <w:pPr>
        <w:tabs>
          <w:tab w:val="left" w:pos="7333"/>
        </w:tabs>
        <w:spacing w:after="0" w:line="240" w:lineRule="auto"/>
        <w:ind w:right="-7" w:firstLine="440"/>
        <w:jc w:val="both"/>
        <w:rPr>
          <w:rFonts w:ascii="Times New Roman" w:hAnsi="Times New Roman"/>
          <w:sz w:val="24"/>
          <w:szCs w:val="24"/>
        </w:rPr>
      </w:pPr>
      <w:r w:rsidRPr="00E305D7">
        <w:rPr>
          <w:rFonts w:ascii="Times New Roman" w:eastAsia="Times New Roman" w:hAnsi="Times New Roman"/>
          <w:bCs/>
          <w:sz w:val="24"/>
          <w:szCs w:val="24"/>
          <w:lang w:eastAsia="ru-RU"/>
        </w:rPr>
        <w:t xml:space="preserve"> </w:t>
      </w:r>
      <w:r w:rsidRPr="00E305D7">
        <w:rPr>
          <w:sz w:val="24"/>
          <w:szCs w:val="24"/>
        </w:rPr>
        <w:t xml:space="preserve">            </w:t>
      </w:r>
    </w:p>
    <w:p w:rsidR="00C964D8" w:rsidRPr="00E305D7" w:rsidRDefault="00C964D8" w:rsidP="00C964D8">
      <w:pPr>
        <w:spacing w:line="240" w:lineRule="auto"/>
        <w:jc w:val="both"/>
        <w:rPr>
          <w:rFonts w:ascii="Times New Roman" w:hAnsi="Times New Roman"/>
          <w:b/>
          <w:bCs/>
          <w:sz w:val="24"/>
          <w:szCs w:val="24"/>
        </w:rPr>
      </w:pPr>
      <w:r w:rsidRPr="00E305D7">
        <w:rPr>
          <w:rFonts w:ascii="Times New Roman" w:hAnsi="Times New Roman"/>
          <w:sz w:val="24"/>
          <w:szCs w:val="24"/>
        </w:rPr>
        <w:t xml:space="preserve"> </w:t>
      </w:r>
      <w:r w:rsidR="004C7955" w:rsidRPr="00C27A76">
        <w:rPr>
          <w:rFonts w:ascii="Times New Roman" w:hAnsi="Times New Roman"/>
          <w:sz w:val="24"/>
          <w:szCs w:val="24"/>
        </w:rPr>
        <w:t xml:space="preserve">                                          </w:t>
      </w:r>
      <w:r w:rsidRPr="00E305D7">
        <w:rPr>
          <w:rFonts w:ascii="Times New Roman" w:hAnsi="Times New Roman"/>
          <w:sz w:val="24"/>
          <w:szCs w:val="24"/>
        </w:rPr>
        <w:t xml:space="preserve"> </w:t>
      </w:r>
      <w:r w:rsidRPr="00E305D7">
        <w:rPr>
          <w:rFonts w:ascii="Times New Roman" w:hAnsi="Times New Roman"/>
          <w:b/>
          <w:sz w:val="24"/>
          <w:szCs w:val="24"/>
        </w:rPr>
        <w:t>6</w:t>
      </w:r>
      <w:r w:rsidRPr="00E305D7">
        <w:rPr>
          <w:rFonts w:ascii="Times New Roman" w:hAnsi="Times New Roman"/>
          <w:b/>
          <w:bCs/>
          <w:sz w:val="24"/>
          <w:szCs w:val="24"/>
        </w:rPr>
        <w:t xml:space="preserve">.4. Информация по рыночному риску </w:t>
      </w:r>
    </w:p>
    <w:p w:rsidR="00C964D8" w:rsidRPr="00E305D7" w:rsidRDefault="00C964D8" w:rsidP="00C964D8">
      <w:pPr>
        <w:spacing w:after="0" w:line="240" w:lineRule="auto"/>
        <w:ind w:firstLine="709"/>
        <w:jc w:val="both"/>
        <w:rPr>
          <w:rFonts w:ascii="Times New Roman" w:hAnsi="Times New Roman"/>
          <w:b/>
          <w:i/>
          <w:sz w:val="24"/>
          <w:szCs w:val="24"/>
        </w:rPr>
      </w:pPr>
      <w:r w:rsidRPr="00E305D7">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в АО Банк «ТКПБ», утвержденном  Советом директоров 17.01.2020 г. (Протокол № 1) и  Положении об организации управления фондовым риском в АО Банк «ТКПБ» Советом директоров 25.12.2017г. (Протокол № 34), разработанными с учетом требований  Положения </w:t>
      </w:r>
      <w:r w:rsidRPr="00E305D7">
        <w:rPr>
          <w:rFonts w:ascii="Times New Roman" w:hAnsi="Times New Roman"/>
          <w:sz w:val="24"/>
          <w:szCs w:val="24"/>
        </w:rPr>
        <w:lastRenderedPageBreak/>
        <w:t xml:space="preserve">Центрального Банка Российской Федерации </w:t>
      </w:r>
      <w:r w:rsidRPr="00E305D7">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E305D7">
          <w:rPr>
            <w:rFonts w:ascii="Times New Roman" w:eastAsia="Times New Roman" w:hAnsi="Times New Roman"/>
            <w:sz w:val="24"/>
            <w:szCs w:val="24"/>
            <w:lang w:eastAsia="ru-RU"/>
          </w:rPr>
          <w:t>2015 г</w:t>
        </w:r>
      </w:smartTag>
      <w:r w:rsidRPr="00E305D7">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C964D8" w:rsidRPr="00E305D7" w:rsidRDefault="00C964D8" w:rsidP="00C964D8">
      <w:pPr>
        <w:spacing w:after="0" w:line="240" w:lineRule="auto"/>
        <w:ind w:firstLine="567"/>
        <w:jc w:val="both"/>
        <w:rPr>
          <w:rFonts w:ascii="Times New Roman" w:hAnsi="Times New Roman"/>
          <w:sz w:val="24"/>
          <w:szCs w:val="24"/>
        </w:rPr>
      </w:pPr>
      <w:r w:rsidRPr="00E305D7">
        <w:rPr>
          <w:rFonts w:ascii="Times New Roman" w:hAnsi="Times New Roman"/>
          <w:sz w:val="24"/>
          <w:szCs w:val="24"/>
        </w:rPr>
        <w:t xml:space="preserve">  Величина фондового и процентного риска по торговому портфелю по состоянию на 01.07.2021г.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C964D8" w:rsidRPr="00E305D7" w:rsidRDefault="00C964D8" w:rsidP="00C964D8">
      <w:pPr>
        <w:tabs>
          <w:tab w:val="num" w:pos="0"/>
        </w:tabs>
        <w:spacing w:after="0" w:line="240" w:lineRule="auto"/>
        <w:ind w:firstLine="709"/>
        <w:jc w:val="both"/>
        <w:rPr>
          <w:rFonts w:ascii="Times New Roman" w:eastAsia="Times New Roman" w:hAnsi="Times New Roman"/>
          <w:sz w:val="24"/>
          <w:szCs w:val="24"/>
          <w:lang w:eastAsia="ru-RU"/>
        </w:rPr>
      </w:pPr>
      <w:r w:rsidRPr="00E305D7">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E305D7">
        <w:rPr>
          <w:rFonts w:ascii="Times New Roman" w:eastAsia="Times New Roman" w:hAnsi="Times New Roman"/>
          <w:sz w:val="24"/>
          <w:szCs w:val="24"/>
          <w:lang w:eastAsia="ru-RU"/>
        </w:rPr>
        <w:t xml:space="preserve">           </w:t>
      </w:r>
    </w:p>
    <w:p w:rsidR="00C964D8" w:rsidRPr="00E305D7" w:rsidRDefault="00C964D8" w:rsidP="00C964D8">
      <w:pPr>
        <w:spacing w:after="0" w:line="240" w:lineRule="auto"/>
        <w:ind w:firstLine="709"/>
        <w:jc w:val="both"/>
        <w:rPr>
          <w:rFonts w:ascii="Times New Roman" w:hAnsi="Times New Roman"/>
          <w:sz w:val="24"/>
          <w:szCs w:val="24"/>
          <w:lang w:eastAsia="ru-RU"/>
        </w:rPr>
      </w:pPr>
      <w:r w:rsidRPr="00E305D7">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E305D7">
        <w:rPr>
          <w:rFonts w:ascii="Times New Roman" w:hAnsi="Times New Roman"/>
          <w:sz w:val="24"/>
          <w:szCs w:val="24"/>
          <w:lang w:eastAsia="ru-RU"/>
        </w:rPr>
        <w:t xml:space="preserve">о состоянию на 01.07.2021 года уровень валютного риска оценивается «низким». </w:t>
      </w:r>
    </w:p>
    <w:p w:rsidR="00C964D8" w:rsidRPr="00E305D7" w:rsidRDefault="00C964D8" w:rsidP="00C964D8">
      <w:pPr>
        <w:spacing w:after="0" w:line="240" w:lineRule="auto"/>
        <w:ind w:right="-7" w:firstLine="440"/>
        <w:jc w:val="both"/>
        <w:rPr>
          <w:rFonts w:ascii="Times New Roman" w:hAnsi="Times New Roman"/>
          <w:sz w:val="24"/>
          <w:szCs w:val="24"/>
        </w:rPr>
      </w:pPr>
    </w:p>
    <w:p w:rsidR="00C964D8" w:rsidRPr="00E305D7" w:rsidRDefault="00C964D8" w:rsidP="00C964D8">
      <w:pPr>
        <w:spacing w:line="240" w:lineRule="auto"/>
        <w:ind w:left="15"/>
        <w:jc w:val="both"/>
        <w:rPr>
          <w:rFonts w:ascii="Times New Roman" w:hAnsi="Times New Roman"/>
          <w:bCs/>
          <w:sz w:val="24"/>
          <w:szCs w:val="24"/>
        </w:rPr>
      </w:pPr>
      <w:r w:rsidRPr="00E305D7">
        <w:rPr>
          <w:rFonts w:ascii="Times New Roman" w:hAnsi="Times New Roman"/>
          <w:b/>
          <w:sz w:val="24"/>
          <w:szCs w:val="24"/>
        </w:rPr>
        <w:t xml:space="preserve"> </w:t>
      </w:r>
      <w:r w:rsidR="004C7955" w:rsidRPr="00C27A76">
        <w:rPr>
          <w:rFonts w:ascii="Times New Roman" w:hAnsi="Times New Roman"/>
          <w:b/>
          <w:sz w:val="24"/>
          <w:szCs w:val="24"/>
        </w:rPr>
        <w:t xml:space="preserve">                                 </w:t>
      </w:r>
      <w:r w:rsidRPr="00E305D7">
        <w:rPr>
          <w:rFonts w:ascii="Times New Roman" w:hAnsi="Times New Roman"/>
          <w:b/>
          <w:sz w:val="24"/>
          <w:szCs w:val="24"/>
        </w:rPr>
        <w:t xml:space="preserve">6.5.   </w:t>
      </w:r>
      <w:r w:rsidRPr="00E305D7">
        <w:rPr>
          <w:rFonts w:ascii="Times New Roman" w:hAnsi="Times New Roman"/>
          <w:sz w:val="24"/>
          <w:szCs w:val="24"/>
        </w:rPr>
        <w:t xml:space="preserve"> </w:t>
      </w:r>
      <w:r w:rsidRPr="00E305D7">
        <w:rPr>
          <w:rFonts w:ascii="Times New Roman" w:hAnsi="Times New Roman"/>
          <w:b/>
          <w:sz w:val="24"/>
          <w:szCs w:val="24"/>
        </w:rPr>
        <w:t xml:space="preserve">Информация о величине  операционного  риска </w:t>
      </w:r>
    </w:p>
    <w:p w:rsidR="00C964D8" w:rsidRPr="00E305D7" w:rsidRDefault="00C964D8" w:rsidP="00C964D8">
      <w:pPr>
        <w:pStyle w:val="ab"/>
        <w:shd w:val="clear" w:color="auto" w:fill="FFFFFF"/>
        <w:spacing w:after="0"/>
        <w:ind w:left="-11" w:firstLine="578"/>
        <w:jc w:val="both"/>
      </w:pPr>
      <w:r w:rsidRPr="00E305D7">
        <w:rPr>
          <w:bCs/>
        </w:rPr>
        <w:t xml:space="preserve">Банк принимает на себя риск </w:t>
      </w:r>
      <w:r w:rsidRPr="00E305D7">
        <w:t xml:space="preserve">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C964D8" w:rsidRPr="00E305D7" w:rsidRDefault="00C964D8" w:rsidP="00C964D8">
      <w:pPr>
        <w:spacing w:after="0" w:line="240" w:lineRule="auto"/>
        <w:jc w:val="both"/>
        <w:rPr>
          <w:rFonts w:ascii="Times New Roman" w:hAnsi="Times New Roman"/>
          <w:sz w:val="24"/>
          <w:szCs w:val="24"/>
        </w:rPr>
      </w:pPr>
      <w:r w:rsidRPr="00E305D7">
        <w:rPr>
          <w:rFonts w:ascii="Times New Roman" w:eastAsia="Times New Roman" w:hAnsi="Times New Roman"/>
          <w:sz w:val="23"/>
          <w:szCs w:val="23"/>
          <w:lang w:eastAsia="ru-RU"/>
        </w:rPr>
        <w:t xml:space="preserve">         </w:t>
      </w:r>
      <w:r w:rsidRPr="00E305D7">
        <w:rPr>
          <w:rFonts w:ascii="Times New Roman" w:eastAsia="Times New Roman" w:hAnsi="Times New Roman"/>
          <w:sz w:val="24"/>
          <w:szCs w:val="24"/>
          <w:lang w:eastAsia="ru-RU"/>
        </w:rPr>
        <w:t xml:space="preserve">Управление операционным риском осуществляется на постоянной основе путем контроля за недопущением возникновения у Банка убытков в результате несоответствия установленных Банком </w:t>
      </w:r>
      <w:r w:rsidRPr="00E305D7">
        <w:rPr>
          <w:rFonts w:ascii="Times New Roman" w:hAnsi="Times New Roman"/>
          <w:sz w:val="24"/>
          <w:szCs w:val="24"/>
        </w:rPr>
        <w:t xml:space="preserve"> порядков и процедур совершения банковских операций и сделок действующему законодательству Российской Федерации или их нарушения, некомпетентности или ошибок сотрудников Банка, несоответствия или отказов используемых Банком систем, в том числе информационных, а также в результате действия внешних неблагоприятных факторов неэкономического характера. Основным методом минимизации операционного риска, контролируемого на уровне Банка, является разработка организационной структуры, внутренних правил и процедур совершения банковских операций и других сделок таким образом, чтобы исключить (минимизировать) возможность возникновения факторов операционного риска.</w:t>
      </w:r>
    </w:p>
    <w:p w:rsidR="00C964D8" w:rsidRPr="00E305D7" w:rsidRDefault="00C964D8" w:rsidP="00C964D8">
      <w:pPr>
        <w:pStyle w:val="ab"/>
        <w:shd w:val="clear" w:color="auto" w:fill="FFFFFF"/>
        <w:spacing w:after="0"/>
        <w:ind w:left="-11" w:firstLine="578"/>
        <w:jc w:val="both"/>
      </w:pPr>
      <w:r w:rsidRPr="00E305D7">
        <w:t>Выявление операционного риска осуществляется в Банке на постоянной основе. 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существенных операционных рисков и своевременное адекватное воздействие на них. Результаты мониторинга операционного риска ежеквартально доводятся руководителем службы управления рисками  до Правления Банка  для принятия решения.</w:t>
      </w:r>
    </w:p>
    <w:p w:rsidR="00C964D8" w:rsidRPr="00E305D7" w:rsidRDefault="00C964D8" w:rsidP="00C964D8">
      <w:pPr>
        <w:autoSpaceDE w:val="0"/>
        <w:autoSpaceDN w:val="0"/>
        <w:adjustRightInd w:val="0"/>
        <w:spacing w:after="0" w:line="240" w:lineRule="auto"/>
        <w:ind w:firstLine="539"/>
        <w:jc w:val="both"/>
        <w:rPr>
          <w:rFonts w:ascii="Times New Roman CYR" w:hAnsi="Times New Roman CYR" w:cs="Times New Roman CYR"/>
          <w:sz w:val="24"/>
          <w:szCs w:val="24"/>
        </w:rPr>
      </w:pPr>
      <w:r w:rsidRPr="00E305D7">
        <w:rPr>
          <w:rFonts w:ascii="Times New Roman" w:hAnsi="Times New Roman"/>
          <w:sz w:val="24"/>
          <w:szCs w:val="24"/>
        </w:rPr>
        <w:t>Требования к капиталу в отношении операционного риска по состоянию на 01.07.2021г. составляют 27 049 тыс. руб. В основе методики оценки требований к капиталу в отношении операционного риска используется порядок расчета размера операционного риска, определенный Положением Банка России.</w:t>
      </w:r>
      <w:r w:rsidRPr="00E305D7">
        <w:rPr>
          <w:rFonts w:ascii="Times New Roman" w:eastAsiaTheme="minorHAnsi" w:hAnsi="Times New Roman"/>
          <w:sz w:val="24"/>
          <w:szCs w:val="24"/>
        </w:rPr>
        <w:t xml:space="preserve"> Уровень операционного риска признается </w:t>
      </w:r>
      <w:r w:rsidRPr="00E305D7">
        <w:rPr>
          <w:rFonts w:ascii="Times New Roman" w:eastAsiaTheme="minorHAnsi" w:hAnsi="Times New Roman"/>
          <w:sz w:val="24"/>
          <w:szCs w:val="24"/>
        </w:rPr>
        <w:lastRenderedPageBreak/>
        <w:t xml:space="preserve">приемлемым, т.к. расчетный уровень операционного риска не оказывает существенного влияния на уровень значения нормативов </w:t>
      </w:r>
      <w:r w:rsidRPr="00E305D7">
        <w:rPr>
          <w:rFonts w:ascii="Times New Roman" w:eastAsia="Times New Roman" w:hAnsi="Times New Roman" w:cs="Arial"/>
          <w:sz w:val="24"/>
          <w:szCs w:val="24"/>
          <w:lang w:eastAsia="ru-RU"/>
        </w:rPr>
        <w:t>достаточности собственных средств (капитала)</w:t>
      </w:r>
      <w:r w:rsidRPr="00E305D7">
        <w:rPr>
          <w:rFonts w:ascii="Times New Roman" w:eastAsia="Times New Roman" w:hAnsi="Times New Roman"/>
          <w:sz w:val="24"/>
          <w:szCs w:val="24"/>
          <w:lang w:eastAsia="ru-RU"/>
        </w:rPr>
        <w:t xml:space="preserve"> (Н1.0)  и  достаточности основного капитала банка (Н1.2). Значение указанных нормативов в отчетном периоде </w:t>
      </w:r>
      <w:r w:rsidRPr="00E305D7">
        <w:rPr>
          <w:rFonts w:ascii="Times New Roman" w:eastAsiaTheme="minorHAnsi" w:hAnsi="Times New Roman" w:cstheme="minorBidi"/>
          <w:sz w:val="24"/>
          <w:szCs w:val="24"/>
        </w:rPr>
        <w:t>значительно превышало допустимое значение</w:t>
      </w:r>
      <w:r w:rsidRPr="00E305D7">
        <w:rPr>
          <w:rFonts w:ascii="Times New Roman CYR" w:hAnsi="Times New Roman CYR" w:cs="Times New Roman CYR"/>
          <w:sz w:val="24"/>
          <w:szCs w:val="24"/>
        </w:rPr>
        <w:t>, установленное нормативными актами Банка России.</w:t>
      </w:r>
    </w:p>
    <w:p w:rsidR="00C964D8" w:rsidRPr="00E305D7" w:rsidRDefault="00C964D8" w:rsidP="00C964D8">
      <w:pPr>
        <w:autoSpaceDE w:val="0"/>
        <w:autoSpaceDN w:val="0"/>
        <w:adjustRightInd w:val="0"/>
        <w:spacing w:after="0" w:line="240" w:lineRule="auto"/>
        <w:jc w:val="both"/>
        <w:rPr>
          <w:rFonts w:ascii="Times New Roman" w:eastAsia="Times New Roman" w:hAnsi="Times New Roman"/>
          <w:sz w:val="24"/>
          <w:szCs w:val="24"/>
          <w:lang w:eastAsia="ru-RU"/>
        </w:rPr>
      </w:pPr>
      <w:r w:rsidRPr="00E305D7">
        <w:rPr>
          <w:rFonts w:ascii="Times New Roman" w:hAnsi="Times New Roman"/>
          <w:sz w:val="24"/>
          <w:szCs w:val="24"/>
          <w:lang w:eastAsia="ru-RU"/>
        </w:rPr>
        <w:t xml:space="preserve">       </w:t>
      </w:r>
    </w:p>
    <w:p w:rsidR="00C964D8" w:rsidRPr="00E305D7" w:rsidRDefault="00C964D8" w:rsidP="00C964D8">
      <w:pPr>
        <w:spacing w:line="240" w:lineRule="auto"/>
        <w:ind w:left="15"/>
        <w:jc w:val="both"/>
        <w:rPr>
          <w:rFonts w:ascii="Times New Roman" w:hAnsi="Times New Roman"/>
          <w:b/>
          <w:sz w:val="24"/>
          <w:szCs w:val="24"/>
        </w:rPr>
      </w:pPr>
      <w:r w:rsidRPr="00E305D7">
        <w:rPr>
          <w:rFonts w:ascii="Times New Roman" w:hAnsi="Times New Roman"/>
          <w:b/>
          <w:sz w:val="24"/>
          <w:szCs w:val="24"/>
        </w:rPr>
        <w:t xml:space="preserve">     </w:t>
      </w:r>
      <w:r w:rsidR="004C7955" w:rsidRPr="004C7955">
        <w:rPr>
          <w:rFonts w:ascii="Times New Roman" w:hAnsi="Times New Roman"/>
          <w:b/>
          <w:sz w:val="24"/>
          <w:szCs w:val="24"/>
        </w:rPr>
        <w:t xml:space="preserve">                       </w:t>
      </w:r>
      <w:r w:rsidRPr="00E305D7">
        <w:rPr>
          <w:rFonts w:ascii="Times New Roman" w:hAnsi="Times New Roman"/>
          <w:b/>
          <w:sz w:val="24"/>
          <w:szCs w:val="24"/>
        </w:rPr>
        <w:t xml:space="preserve">   7. Информация об управлении капиталом</w:t>
      </w:r>
    </w:p>
    <w:p w:rsidR="00C964D8" w:rsidRPr="00E305D7" w:rsidRDefault="004C7955" w:rsidP="00C964D8">
      <w:pPr>
        <w:spacing w:after="0" w:line="240" w:lineRule="auto"/>
        <w:ind w:right="-7"/>
        <w:rPr>
          <w:rFonts w:ascii="Times New Roman" w:eastAsia="Times New Roman" w:hAnsi="Times New Roman"/>
          <w:b/>
          <w:sz w:val="24"/>
          <w:szCs w:val="24"/>
        </w:rPr>
      </w:pPr>
      <w:r w:rsidRPr="004C7955">
        <w:rPr>
          <w:rFonts w:ascii="Times New Roman" w:eastAsia="Times New Roman" w:hAnsi="Times New Roman"/>
          <w:b/>
          <w:sz w:val="24"/>
          <w:szCs w:val="24"/>
        </w:rPr>
        <w:t xml:space="preserve">          </w:t>
      </w:r>
      <w:r w:rsidR="00C964D8" w:rsidRPr="00E305D7">
        <w:rPr>
          <w:rFonts w:ascii="Times New Roman" w:eastAsia="Times New Roman" w:hAnsi="Times New Roman"/>
          <w:b/>
          <w:sz w:val="24"/>
          <w:szCs w:val="24"/>
        </w:rPr>
        <w:t>7.1.Цели, политика и процедуры в области управления капиталом</w:t>
      </w:r>
    </w:p>
    <w:p w:rsidR="00C964D8" w:rsidRPr="00E305D7" w:rsidRDefault="00C964D8" w:rsidP="00C964D8">
      <w:pPr>
        <w:spacing w:after="0" w:line="240" w:lineRule="auto"/>
        <w:ind w:right="-7"/>
        <w:rPr>
          <w:rFonts w:ascii="Times New Roman" w:eastAsia="Times New Roman" w:hAnsi="Times New Roman"/>
          <w:b/>
          <w:sz w:val="24"/>
          <w:szCs w:val="24"/>
        </w:rPr>
      </w:pPr>
    </w:p>
    <w:p w:rsidR="00C964D8" w:rsidRPr="00E305D7" w:rsidRDefault="00C964D8" w:rsidP="00C964D8">
      <w:pPr>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 xml:space="preserve">Управление капиталом Банка имеет следующие основные цели: </w:t>
      </w:r>
    </w:p>
    <w:p w:rsidR="00C964D8" w:rsidRPr="00E305D7" w:rsidRDefault="00C964D8" w:rsidP="00C964D8">
      <w:pPr>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 xml:space="preserve">-    соблюдение требований по достаточности капитала, установленных Банком России; </w:t>
      </w:r>
    </w:p>
    <w:p w:rsidR="00C964D8" w:rsidRPr="00E305D7" w:rsidRDefault="00C964D8" w:rsidP="00C964D8">
      <w:pPr>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 обеспечение способности банка функционировать в качестве непрерывно действующей организации.</w:t>
      </w:r>
    </w:p>
    <w:p w:rsidR="00C964D8" w:rsidRPr="00E305D7" w:rsidRDefault="00C964D8" w:rsidP="00C964D8">
      <w:pPr>
        <w:tabs>
          <w:tab w:val="left" w:pos="1080"/>
        </w:tabs>
        <w:autoSpaceDE w:val="0"/>
        <w:autoSpaceDN w:val="0"/>
        <w:adjustRightInd w:val="0"/>
        <w:spacing w:after="0"/>
        <w:ind w:firstLine="540"/>
        <w:jc w:val="both"/>
        <w:rPr>
          <w:rFonts w:ascii="Times New Roman" w:eastAsia="Times New Roman" w:hAnsi="Times New Roman"/>
          <w:kern w:val="18"/>
          <w:sz w:val="24"/>
          <w:szCs w:val="24"/>
          <w:lang w:eastAsia="ru-RU"/>
        </w:rPr>
      </w:pPr>
      <w:r w:rsidRPr="00E305D7">
        <w:rPr>
          <w:rFonts w:ascii="Times New Roman" w:eastAsia="Times New Roman" w:hAnsi="Times New Roman"/>
          <w:kern w:val="18"/>
          <w:sz w:val="24"/>
          <w:szCs w:val="24"/>
          <w:lang w:eastAsia="ru-RU"/>
        </w:rPr>
        <w:t>Управление капиталом означает прогнозирование его величины с учетом роста объема балансовых и внебалансовых операций, величины рисков, принимаемых Банком, соблюдения установленных нормативными актами пропорций между различными элементами капитала с целью достижения установленных параметров.</w:t>
      </w:r>
    </w:p>
    <w:p w:rsidR="00C964D8" w:rsidRPr="00E305D7" w:rsidRDefault="00C964D8" w:rsidP="00C964D8">
      <w:pPr>
        <w:tabs>
          <w:tab w:val="left" w:pos="1080"/>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Политика и процедуры в области управления капиталом включают в себя такие элементы, как:</w:t>
      </w:r>
    </w:p>
    <w:p w:rsidR="00C964D8" w:rsidRPr="00E305D7" w:rsidRDefault="00C964D8" w:rsidP="00C964D8">
      <w:pPr>
        <w:tabs>
          <w:tab w:val="num" w:pos="1"/>
          <w:tab w:val="left" w:pos="851"/>
          <w:tab w:val="left" w:pos="6237"/>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планирование капитала;</w:t>
      </w:r>
      <w:r w:rsidRPr="00E305D7">
        <w:rPr>
          <w:rFonts w:ascii="Times New Roman" w:eastAsia="Times New Roman" w:hAnsi="Times New Roman"/>
          <w:spacing w:val="1"/>
          <w:sz w:val="24"/>
          <w:szCs w:val="24"/>
        </w:rPr>
        <w:tab/>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распределение капитала;</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определение потребности в капитале;</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процедуры контроля за достаточностью капитала;</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-оценка и выбор наиболее подходящих потребностям и целям Банка источников капитала;</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установление и соблюдение  лимитов по видам рисков;</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стресс-тестирование;</w:t>
      </w:r>
    </w:p>
    <w:p w:rsidR="00C964D8" w:rsidRPr="00E305D7" w:rsidRDefault="00C964D8" w:rsidP="00C964D8">
      <w:pPr>
        <w:tabs>
          <w:tab w:val="num" w:pos="1"/>
          <w:tab w:val="left" w:pos="851"/>
        </w:tabs>
        <w:spacing w:after="0" w:line="240" w:lineRule="auto"/>
        <w:ind w:firstLine="540"/>
        <w:jc w:val="both"/>
        <w:rPr>
          <w:rFonts w:ascii="Times New Roman" w:eastAsia="Times New Roman" w:hAnsi="Times New Roman"/>
          <w:spacing w:val="1"/>
          <w:sz w:val="24"/>
          <w:szCs w:val="24"/>
        </w:rPr>
      </w:pPr>
      <w:r w:rsidRPr="00E305D7">
        <w:rPr>
          <w:rFonts w:ascii="Times New Roman" w:eastAsia="Times New Roman" w:hAnsi="Times New Roman"/>
          <w:spacing w:val="1"/>
          <w:sz w:val="24"/>
          <w:szCs w:val="24"/>
        </w:rPr>
        <w:t>- оценка достаточности капитала.</w:t>
      </w:r>
    </w:p>
    <w:p w:rsidR="00C964D8" w:rsidRPr="00E305D7" w:rsidRDefault="00C964D8" w:rsidP="00C964D8">
      <w:pPr>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eastAsia="Times New Roman" w:hAnsi="Times New Roman"/>
          <w:sz w:val="24"/>
          <w:szCs w:val="24"/>
          <w:lang w:eastAsia="ru-RU"/>
        </w:rPr>
        <w:t>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выбранной Стратегией развития и включает в себя</w:t>
      </w:r>
      <w:r w:rsidRPr="00E305D7">
        <w:rPr>
          <w:rFonts w:ascii="Times New Roman" w:hAnsi="Times New Roman"/>
          <w:bCs/>
          <w:sz w:val="24"/>
          <w:szCs w:val="24"/>
        </w:rPr>
        <w:t xml:space="preserve"> контроль за:</w:t>
      </w:r>
    </w:p>
    <w:p w:rsidR="00C964D8" w:rsidRPr="00E305D7" w:rsidRDefault="00C964D8" w:rsidP="00C964D8">
      <w:pPr>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 достаточностью капитала Банка;</w:t>
      </w:r>
    </w:p>
    <w:p w:rsidR="00C964D8" w:rsidRPr="00E305D7" w:rsidRDefault="00C964D8" w:rsidP="00C964D8">
      <w:pPr>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 эффективностью  применяемых в Банке процедур управления рисками;</w:t>
      </w:r>
    </w:p>
    <w:p w:rsidR="00C964D8" w:rsidRPr="00E305D7" w:rsidRDefault="00C964D8" w:rsidP="00C964D8">
      <w:pPr>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 xml:space="preserve">-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C964D8" w:rsidRPr="00E305D7" w:rsidRDefault="00C964D8" w:rsidP="00C964D8">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305D7">
        <w:rPr>
          <w:rFonts w:ascii="Times New Roman" w:eastAsia="Times New Roman" w:hAnsi="Times New Roman"/>
          <w:sz w:val="24"/>
          <w:szCs w:val="24"/>
        </w:rPr>
        <w:t>В  целях  оценки  совокупного  объема  необходимого  капитала  Банком  установлены    методики определения  размера  капитала,  необходимого  для  покрытия  требований  в  отношении  каждого  из  значимых рисков. Процедуры управления капиталом включают в себя: - определение планового (целевого) уровня капитала; - определение текущей потребности в капитале; - оценка достаточности и распределение капитала по видам значимых рисков. Определение планового (целевого) уровня капитала осуществляется в рамках стратегического планирования. Определение текущей потребности в капитале и оценка достаточности капитала осуществляется на постоянной основе.</w:t>
      </w:r>
    </w:p>
    <w:p w:rsidR="00AF3CC4" w:rsidRPr="00AF3CC4" w:rsidRDefault="00C964D8" w:rsidP="00AF3CC4">
      <w:pPr>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 xml:space="preserve">Банк поддерживает необходимую капитальную базу для покрытия рисков, присущих его деятельности, и для развития бизнеса.   </w:t>
      </w:r>
      <w:r w:rsidR="00AF3CC4" w:rsidRPr="00AF3CC4">
        <w:rPr>
          <w:rFonts w:ascii="Times New Roman" w:hAnsi="Times New Roman"/>
          <w:bCs/>
          <w:sz w:val="24"/>
          <w:szCs w:val="24"/>
        </w:rPr>
        <w:t xml:space="preserve">Требования к капиталу Банка со стороны Банка России предъявляются по двум направлениям. </w:t>
      </w:r>
    </w:p>
    <w:p w:rsidR="00AF3CC4" w:rsidRPr="00AF3CC4" w:rsidRDefault="00AF3CC4" w:rsidP="00AF3CC4">
      <w:pPr>
        <w:spacing w:after="0" w:line="240" w:lineRule="auto"/>
        <w:ind w:firstLine="567"/>
        <w:jc w:val="both"/>
        <w:rPr>
          <w:rFonts w:ascii="Times New Roman" w:hAnsi="Times New Roman"/>
          <w:bCs/>
          <w:sz w:val="24"/>
          <w:szCs w:val="24"/>
        </w:rPr>
      </w:pPr>
      <w:r w:rsidRPr="00AF3CC4">
        <w:rPr>
          <w:rFonts w:ascii="Times New Roman" w:hAnsi="Times New Roman"/>
          <w:bCs/>
          <w:sz w:val="24"/>
          <w:szCs w:val="24"/>
        </w:rPr>
        <w:t xml:space="preserve">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AF3CC4" w:rsidRPr="00AF3CC4" w:rsidRDefault="00AF3CC4" w:rsidP="00C964D8">
      <w:pPr>
        <w:spacing w:after="0" w:line="240" w:lineRule="auto"/>
        <w:ind w:firstLine="567"/>
        <w:jc w:val="both"/>
        <w:rPr>
          <w:rFonts w:ascii="Times New Roman" w:hAnsi="Times New Roman"/>
          <w:bCs/>
          <w:sz w:val="24"/>
          <w:szCs w:val="24"/>
        </w:rPr>
      </w:pPr>
      <w:r w:rsidRPr="00AF3CC4">
        <w:rPr>
          <w:rFonts w:ascii="Times New Roman" w:hAnsi="Times New Roman"/>
          <w:bCs/>
          <w:sz w:val="24"/>
          <w:szCs w:val="24"/>
        </w:rPr>
        <w:lastRenderedPageBreak/>
        <w:t>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w:t>
      </w:r>
      <w:r>
        <w:rPr>
          <w:rFonts w:ascii="Times New Roman" w:hAnsi="Times New Roman"/>
          <w:bCs/>
          <w:sz w:val="24"/>
          <w:szCs w:val="24"/>
        </w:rPr>
        <w:t>.</w:t>
      </w:r>
    </w:p>
    <w:p w:rsidR="00C964D8" w:rsidRPr="00E305D7" w:rsidRDefault="00C964D8" w:rsidP="00C964D8">
      <w:pPr>
        <w:spacing w:after="0" w:line="240" w:lineRule="auto"/>
        <w:ind w:right="-7" w:firstLine="567"/>
        <w:contextualSpacing/>
        <w:jc w:val="both"/>
        <w:rPr>
          <w:rFonts w:ascii="Times New Roman" w:eastAsia="Times New Roman" w:hAnsi="Times New Roman"/>
          <w:bCs/>
          <w:sz w:val="24"/>
          <w:szCs w:val="24"/>
        </w:rPr>
      </w:pPr>
      <w:r w:rsidRPr="00E305D7">
        <w:rPr>
          <w:rFonts w:ascii="Times New Roman" w:eastAsia="Times New Roman" w:hAnsi="Times New Roman"/>
          <w:bCs/>
          <w:sz w:val="24"/>
          <w:szCs w:val="24"/>
        </w:rPr>
        <w:t>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C964D8" w:rsidRPr="00E305D7" w:rsidRDefault="00C964D8" w:rsidP="00C964D8">
      <w:pPr>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В 2021 году по сравнению с 2020 годом общая политика Банка в области управления рисками, связанными с управлением капиталом для обеспечения текущей и будущей деятельности и соблюдения требований по достаточности капитала, не изменилась.</w:t>
      </w:r>
    </w:p>
    <w:p w:rsidR="00C964D8" w:rsidRPr="00E305D7" w:rsidRDefault="00C964D8" w:rsidP="00C964D8">
      <w:pPr>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 xml:space="preserve">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w:t>
      </w:r>
      <w:r w:rsidRPr="00E305D7">
        <w:rPr>
          <w:rFonts w:ascii="Times New Roman" w:eastAsia="Times New Roman" w:hAnsi="Times New Roman"/>
          <w:bCs/>
          <w:sz w:val="24"/>
          <w:szCs w:val="24"/>
        </w:rPr>
        <w:t>Инструкцией Банка России от 06.12.2017 г. №183-И «Об обязательных нормативах банков с базовой лицензией»</w:t>
      </w:r>
      <w:r w:rsidRPr="00E305D7">
        <w:rPr>
          <w:rFonts w:ascii="Times New Roman" w:hAnsi="Times New Roman"/>
          <w:bCs/>
          <w:sz w:val="24"/>
          <w:szCs w:val="24"/>
        </w:rPr>
        <w:t>. Информация о классификации активов по группам риска представлена в подразделе 2.1 формы 0409808 Указания Банка России от 08.10.2018 г. № 4927-У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июля 2021г.</w:t>
      </w:r>
    </w:p>
    <w:p w:rsidR="00C964D8" w:rsidRPr="00E305D7" w:rsidRDefault="00C964D8" w:rsidP="00C964D8">
      <w:pPr>
        <w:autoSpaceDE w:val="0"/>
        <w:autoSpaceDN w:val="0"/>
        <w:adjustRightInd w:val="0"/>
        <w:spacing w:after="0" w:line="240" w:lineRule="auto"/>
        <w:ind w:firstLine="284"/>
        <w:jc w:val="both"/>
        <w:rPr>
          <w:rFonts w:ascii="Times New Roman" w:hAnsi="Times New Roman"/>
          <w:bCs/>
          <w:sz w:val="24"/>
          <w:szCs w:val="24"/>
        </w:rPr>
      </w:pPr>
      <w:r w:rsidRPr="00E305D7">
        <w:rPr>
          <w:rFonts w:ascii="Times New Roman" w:hAnsi="Times New Roman"/>
          <w:bCs/>
          <w:sz w:val="24"/>
          <w:szCs w:val="24"/>
        </w:rPr>
        <w:t xml:space="preserve">    Капитал Банка, рассчитанный в соответствии с требованиями Банка России по стандартам «Базеля III», вырос за 1 полугодие 2021 года на 2,2% (или на 10 453 тыс. руб.), по сравнению с  соответствующим  отчетным  периодом  прошлого года –  снизился    на 6,1% (на 31 565 тыс. руб.)  и составил на 01 июля 2021 г. -  487 182 тыс. руб.</w:t>
      </w:r>
    </w:p>
    <w:p w:rsidR="00C964D8" w:rsidRPr="00E305D7" w:rsidRDefault="00C964D8" w:rsidP="00C964D8">
      <w:pPr>
        <w:autoSpaceDE w:val="0"/>
        <w:autoSpaceDN w:val="0"/>
        <w:adjustRightInd w:val="0"/>
        <w:spacing w:after="0" w:line="240" w:lineRule="auto"/>
        <w:ind w:firstLine="567"/>
        <w:jc w:val="both"/>
        <w:rPr>
          <w:rFonts w:ascii="Times New Roman" w:hAnsi="Times New Roman"/>
          <w:bCs/>
          <w:sz w:val="24"/>
          <w:szCs w:val="24"/>
        </w:rPr>
      </w:pPr>
    </w:p>
    <w:p w:rsidR="00C964D8" w:rsidRPr="00E305D7" w:rsidRDefault="00C964D8" w:rsidP="00C964D8">
      <w:pPr>
        <w:autoSpaceDE w:val="0"/>
        <w:autoSpaceDN w:val="0"/>
        <w:adjustRightInd w:val="0"/>
        <w:spacing w:after="0" w:line="240" w:lineRule="auto"/>
        <w:ind w:firstLine="567"/>
        <w:jc w:val="both"/>
        <w:rPr>
          <w:rFonts w:ascii="Times New Roman" w:hAnsi="Times New Roman"/>
          <w:bCs/>
          <w:sz w:val="24"/>
          <w:szCs w:val="24"/>
        </w:rPr>
      </w:pPr>
      <w:r w:rsidRPr="00E305D7">
        <w:rPr>
          <w:rFonts w:ascii="Times New Roman" w:hAnsi="Times New Roman"/>
          <w:bCs/>
          <w:sz w:val="24"/>
          <w:szCs w:val="24"/>
        </w:rPr>
        <w:t>Размер и структура собственных средств (капитала) АО Банк «ТКПБ»:</w:t>
      </w:r>
    </w:p>
    <w:p w:rsidR="00C964D8" w:rsidRPr="00E305D7" w:rsidRDefault="00C964D8" w:rsidP="00C964D8">
      <w:pPr>
        <w:spacing w:after="0" w:line="240" w:lineRule="auto"/>
        <w:ind w:right="-7"/>
        <w:contextualSpacing/>
        <w:jc w:val="center"/>
        <w:rPr>
          <w:rFonts w:ascii="Times New Roman" w:eastAsia="Times New Roman" w:hAnsi="Times New Roman"/>
          <w:b/>
          <w:sz w:val="24"/>
          <w:szCs w:val="24"/>
        </w:rPr>
      </w:pPr>
    </w:p>
    <w:p w:rsidR="00C964D8" w:rsidRPr="00E305D7" w:rsidRDefault="00C964D8" w:rsidP="00C964D8">
      <w:pPr>
        <w:autoSpaceDE w:val="0"/>
        <w:autoSpaceDN w:val="0"/>
        <w:adjustRightInd w:val="0"/>
        <w:spacing w:after="0" w:line="240" w:lineRule="auto"/>
        <w:ind w:firstLine="284"/>
        <w:jc w:val="right"/>
        <w:rPr>
          <w:rFonts w:ascii="Times New Roman" w:hAnsi="Times New Roman"/>
          <w:bCs/>
          <w:sz w:val="24"/>
          <w:szCs w:val="24"/>
        </w:rPr>
      </w:pPr>
      <w:r w:rsidRPr="00E305D7">
        <w:rPr>
          <w:rFonts w:ascii="Times New Roman" w:hAnsi="Times New Roman"/>
          <w:sz w:val="24"/>
          <w:szCs w:val="24"/>
        </w:rPr>
        <w:t>Таблица</w:t>
      </w:r>
      <w:r w:rsidR="00481511">
        <w:rPr>
          <w:rFonts w:ascii="Times New Roman" w:hAnsi="Times New Roman"/>
          <w:sz w:val="24"/>
          <w:szCs w:val="24"/>
        </w:rPr>
        <w:t xml:space="preserve"> 3</w:t>
      </w:r>
      <w:r w:rsidR="005E30B8">
        <w:rPr>
          <w:rFonts w:ascii="Times New Roman" w:hAnsi="Times New Roman"/>
          <w:sz w:val="24"/>
          <w:szCs w:val="24"/>
        </w:rPr>
        <w:t>9</w:t>
      </w:r>
    </w:p>
    <w:p w:rsidR="00C964D8" w:rsidRPr="00E305D7" w:rsidRDefault="00C964D8" w:rsidP="00C964D8">
      <w:pPr>
        <w:autoSpaceDE w:val="0"/>
        <w:autoSpaceDN w:val="0"/>
        <w:adjustRightInd w:val="0"/>
        <w:spacing w:after="0" w:line="240" w:lineRule="auto"/>
        <w:ind w:firstLine="440"/>
        <w:jc w:val="right"/>
        <w:rPr>
          <w:rFonts w:ascii="Times New Roman" w:hAnsi="Times New Roman"/>
          <w:bCs/>
          <w:sz w:val="24"/>
          <w:szCs w:val="24"/>
        </w:rPr>
      </w:pPr>
      <w:r w:rsidRPr="00E305D7">
        <w:rPr>
          <w:rFonts w:ascii="Times New Roman" w:hAnsi="Times New Roman"/>
          <w:bCs/>
          <w:sz w:val="24"/>
          <w:szCs w:val="24"/>
        </w:rPr>
        <w:t>Тыс. руб.</w:t>
      </w:r>
    </w:p>
    <w:tbl>
      <w:tblPr>
        <w:tblW w:w="9748" w:type="dxa"/>
        <w:tblInd w:w="93" w:type="dxa"/>
        <w:tblLook w:val="04A0" w:firstRow="1" w:lastRow="0" w:firstColumn="1" w:lastColumn="0" w:noHBand="0" w:noVBand="1"/>
      </w:tblPr>
      <w:tblGrid>
        <w:gridCol w:w="4977"/>
        <w:gridCol w:w="1559"/>
        <w:gridCol w:w="1559"/>
        <w:gridCol w:w="1653"/>
      </w:tblGrid>
      <w:tr w:rsidR="00C964D8" w:rsidRPr="00E305D7" w:rsidTr="00CA634D">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 xml:space="preserve">На 01.07.2021г.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 xml:space="preserve">На 01.01.2021г. </w:t>
            </w:r>
          </w:p>
        </w:tc>
        <w:tc>
          <w:tcPr>
            <w:tcW w:w="1653" w:type="dxa"/>
            <w:tcBorders>
              <w:top w:val="single" w:sz="4" w:space="0" w:color="auto"/>
              <w:left w:val="nil"/>
              <w:bottom w:val="single" w:sz="4" w:space="0" w:color="auto"/>
              <w:right w:val="single" w:sz="4" w:space="0" w:color="auto"/>
            </w:tcBorders>
          </w:tcPr>
          <w:p w:rsidR="00C964D8" w:rsidRPr="00E305D7" w:rsidRDefault="00C964D8" w:rsidP="00CA634D">
            <w:pPr>
              <w:spacing w:after="0" w:line="240" w:lineRule="auto"/>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На 01.07.2020г.</w:t>
            </w:r>
          </w:p>
        </w:tc>
      </w:tr>
      <w:tr w:rsidR="00C964D8" w:rsidRPr="00E305D7" w:rsidTr="00CA634D">
        <w:trPr>
          <w:trHeight w:val="375"/>
        </w:trPr>
        <w:tc>
          <w:tcPr>
            <w:tcW w:w="4977" w:type="dxa"/>
            <w:tcBorders>
              <w:top w:val="nil"/>
              <w:left w:val="single" w:sz="4" w:space="0" w:color="auto"/>
              <w:bottom w:val="single" w:sz="4" w:space="0" w:color="auto"/>
              <w:right w:val="nil"/>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iCs/>
                <w:sz w:val="24"/>
                <w:szCs w:val="24"/>
                <w:lang w:eastAsia="ru-RU"/>
              </w:rPr>
            </w:pPr>
            <w:r w:rsidRPr="00E305D7">
              <w:rPr>
                <w:rFonts w:ascii="Times New Roman" w:eastAsia="Times New Roman" w:hAnsi="Times New Roman"/>
                <w:iCs/>
                <w:sz w:val="24"/>
                <w:szCs w:val="24"/>
                <w:lang w:eastAsia="ru-RU"/>
              </w:rPr>
              <w:t>Источники базового капитала:</w:t>
            </w:r>
          </w:p>
        </w:tc>
        <w:tc>
          <w:tcPr>
            <w:tcW w:w="1559" w:type="dxa"/>
            <w:tcBorders>
              <w:top w:val="nil"/>
              <w:left w:val="nil"/>
              <w:bottom w:val="single" w:sz="4" w:space="0" w:color="auto"/>
              <w:right w:val="nil"/>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C964D8" w:rsidRPr="00E305D7" w:rsidRDefault="00C964D8" w:rsidP="00CA634D">
            <w:pPr>
              <w:spacing w:after="0" w:line="240" w:lineRule="auto"/>
              <w:rPr>
                <w:rFonts w:ascii="Times New Roman" w:eastAsia="Times New Roman" w:hAnsi="Times New Roman"/>
                <w:sz w:val="24"/>
                <w:szCs w:val="24"/>
                <w:lang w:eastAsia="ru-RU"/>
              </w:rPr>
            </w:pP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Уставный капитал </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116500</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116500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116500</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Эмиссионный доход</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120</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120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120</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Резервный фонд</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10070</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10070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10070</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xml:space="preserve">Нераспределенная прибыль </w:t>
            </w:r>
            <w:r w:rsidRPr="00E305D7">
              <w:rPr>
                <w:rFonts w:ascii="Times New Roman" w:hAnsi="Times New Roman"/>
                <w:bCs/>
                <w:sz w:val="24"/>
                <w:szCs w:val="24"/>
              </w:rPr>
              <w:t>предшествующих</w:t>
            </w:r>
            <w:r w:rsidRPr="00E305D7">
              <w:rPr>
                <w:rFonts w:ascii="Times New Roman" w:eastAsia="Times New Roman" w:hAnsi="Times New Roman"/>
                <w:sz w:val="24"/>
                <w:szCs w:val="24"/>
                <w:lang w:eastAsia="ru-RU"/>
              </w:rPr>
              <w:t xml:space="preserve"> лет</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234559</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229599</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227857</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Итого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361249</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val="en-US" w:eastAsia="ru-RU"/>
              </w:rPr>
              <w:t>3</w:t>
            </w:r>
            <w:r w:rsidRPr="00E305D7">
              <w:rPr>
                <w:rFonts w:ascii="Times New Roman" w:eastAsia="Times New Roman" w:hAnsi="Times New Roman"/>
                <w:b/>
                <w:bCs/>
                <w:sz w:val="24"/>
                <w:szCs w:val="24"/>
                <w:lang w:eastAsia="ru-RU"/>
              </w:rPr>
              <w:t>56289</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354547</w:t>
            </w:r>
          </w:p>
        </w:tc>
      </w:tr>
      <w:tr w:rsidR="00C964D8" w:rsidRPr="00E305D7" w:rsidTr="00CA634D">
        <w:trPr>
          <w:trHeight w:val="375"/>
        </w:trPr>
        <w:tc>
          <w:tcPr>
            <w:tcW w:w="6536" w:type="dxa"/>
            <w:gridSpan w:val="2"/>
            <w:tcBorders>
              <w:top w:val="single" w:sz="4" w:space="0" w:color="auto"/>
              <w:left w:val="single" w:sz="4" w:space="0" w:color="auto"/>
              <w:bottom w:val="single" w:sz="4" w:space="0" w:color="auto"/>
              <w:right w:val="nil"/>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iCs/>
                <w:sz w:val="24"/>
                <w:szCs w:val="24"/>
                <w:lang w:eastAsia="ru-RU"/>
              </w:rPr>
            </w:pPr>
            <w:r w:rsidRPr="00E305D7">
              <w:rPr>
                <w:rFonts w:ascii="Times New Roman" w:eastAsia="Times New Roman" w:hAnsi="Times New Roman"/>
                <w:iCs/>
                <w:sz w:val="24"/>
                <w:szCs w:val="24"/>
                <w:lang w:eastAsia="ru-RU"/>
              </w:rPr>
              <w:t>Показатели, уменьшающие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C964D8" w:rsidRPr="00E305D7" w:rsidRDefault="00C964D8" w:rsidP="00CA634D">
            <w:pPr>
              <w:spacing w:after="0" w:line="240" w:lineRule="auto"/>
              <w:jc w:val="center"/>
              <w:rPr>
                <w:rFonts w:ascii="Times New Roman" w:eastAsia="Times New Roman" w:hAnsi="Times New Roman"/>
                <w:sz w:val="24"/>
                <w:szCs w:val="24"/>
                <w:lang w:eastAsia="ru-RU"/>
              </w:rPr>
            </w:pP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Нематериальные активы</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1816</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1970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1938</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Убыток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0</w:t>
            </w:r>
          </w:p>
        </w:tc>
      </w:tr>
      <w:tr w:rsidR="00C964D8" w:rsidRPr="00E305D7" w:rsidTr="00CA634D">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iCs/>
                <w:sz w:val="24"/>
                <w:szCs w:val="24"/>
                <w:lang w:eastAsia="ru-RU"/>
              </w:rPr>
            </w:pPr>
            <w:r w:rsidRPr="00E305D7">
              <w:rPr>
                <w:rFonts w:ascii="Times New Roman" w:eastAsia="Times New Roman" w:hAnsi="Times New Roman"/>
                <w:iCs/>
                <w:sz w:val="24"/>
                <w:szCs w:val="24"/>
                <w:lang w:eastAsia="ru-RU"/>
              </w:rPr>
              <w:t xml:space="preserve">Итого показатели, уменьшающие источники базового капитала </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iCs/>
                <w:sz w:val="24"/>
                <w:szCs w:val="24"/>
                <w:lang w:eastAsia="ru-RU"/>
              </w:rPr>
            </w:pPr>
            <w:r w:rsidRPr="00E305D7">
              <w:rPr>
                <w:rFonts w:ascii="Times New Roman" w:eastAsia="Times New Roman" w:hAnsi="Times New Roman"/>
                <w:iCs/>
                <w:sz w:val="24"/>
                <w:szCs w:val="24"/>
                <w:lang w:eastAsia="ru-RU"/>
              </w:rPr>
              <w:t>1816</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iCs/>
                <w:sz w:val="24"/>
                <w:szCs w:val="24"/>
                <w:lang w:eastAsia="ru-RU"/>
              </w:rPr>
            </w:pPr>
            <w:r w:rsidRPr="00E305D7">
              <w:rPr>
                <w:rFonts w:ascii="Times New Roman" w:eastAsia="Times New Roman" w:hAnsi="Times New Roman"/>
                <w:iCs/>
                <w:sz w:val="24"/>
                <w:szCs w:val="24"/>
                <w:lang w:eastAsia="ru-RU"/>
              </w:rPr>
              <w:t>1970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i/>
                <w:iCs/>
                <w:sz w:val="24"/>
                <w:szCs w:val="24"/>
                <w:lang w:eastAsia="ru-RU"/>
              </w:rPr>
            </w:pPr>
            <w:r w:rsidRPr="00E305D7">
              <w:rPr>
                <w:rFonts w:ascii="Times New Roman" w:eastAsia="Times New Roman" w:hAnsi="Times New Roman"/>
                <w:i/>
                <w:iCs/>
                <w:sz w:val="24"/>
                <w:szCs w:val="24"/>
                <w:lang w:eastAsia="ru-RU"/>
              </w:rPr>
              <w:t>1938</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Итого основной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359433</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354319</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352609</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iCs/>
                <w:sz w:val="24"/>
                <w:szCs w:val="24"/>
                <w:lang w:eastAsia="ru-RU"/>
              </w:rPr>
            </w:pPr>
            <w:r w:rsidRPr="00E305D7">
              <w:rPr>
                <w:rFonts w:ascii="Times New Roman" w:eastAsia="Times New Roman" w:hAnsi="Times New Roman"/>
                <w:iCs/>
                <w:sz w:val="24"/>
                <w:szCs w:val="24"/>
                <w:lang w:eastAsia="ru-RU"/>
              </w:rPr>
              <w:t>Источники дополнительного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iCs/>
                <w:sz w:val="24"/>
                <w:szCs w:val="24"/>
                <w:lang w:eastAsia="ru-RU"/>
              </w:rPr>
            </w:pPr>
            <w:r w:rsidRPr="00E305D7">
              <w:rPr>
                <w:rFonts w:ascii="Times New Roman" w:eastAsia="Times New Roman" w:hAnsi="Times New Roman"/>
                <w:iCs/>
                <w:sz w:val="24"/>
                <w:szCs w:val="24"/>
                <w:lang w:eastAsia="ru-RU"/>
              </w:rPr>
              <w:t>127749</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iCs/>
                <w:sz w:val="24"/>
                <w:szCs w:val="24"/>
                <w:lang w:eastAsia="ru-RU"/>
              </w:rPr>
            </w:pPr>
            <w:r w:rsidRPr="00E305D7">
              <w:rPr>
                <w:rFonts w:ascii="Times New Roman" w:eastAsia="Times New Roman" w:hAnsi="Times New Roman"/>
                <w:iCs/>
                <w:sz w:val="24"/>
                <w:szCs w:val="24"/>
                <w:lang w:eastAsia="ru-RU"/>
              </w:rPr>
              <w:t>122410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i/>
                <w:iCs/>
                <w:sz w:val="24"/>
                <w:szCs w:val="24"/>
                <w:lang w:eastAsia="ru-RU"/>
              </w:rPr>
            </w:pPr>
            <w:r w:rsidRPr="00E305D7">
              <w:rPr>
                <w:rFonts w:ascii="Times New Roman" w:eastAsia="Times New Roman" w:hAnsi="Times New Roman"/>
                <w:i/>
                <w:iCs/>
                <w:sz w:val="24"/>
                <w:szCs w:val="24"/>
                <w:lang w:eastAsia="ru-RU"/>
              </w:rPr>
              <w:t>166138</w:t>
            </w:r>
          </w:p>
        </w:tc>
      </w:tr>
      <w:tr w:rsidR="00C964D8" w:rsidRPr="00E305D7" w:rsidTr="00CA634D">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lastRenderedPageBreak/>
              <w:t>Прирост  стоимости  основных  средств  за  счет переоценки</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117450</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122410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161745</w:t>
            </w:r>
          </w:p>
        </w:tc>
      </w:tr>
      <w:tr w:rsidR="00C964D8" w:rsidRPr="00E305D7" w:rsidTr="00CA634D">
        <w:trPr>
          <w:trHeight w:val="447"/>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Прибыль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10299</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4393</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Субординированный кредит (займ, депозит, облигационный займ) по остаточной стоимости</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0</w:t>
            </w:r>
          </w:p>
        </w:tc>
      </w:tr>
      <w:tr w:rsidR="00C964D8" w:rsidRPr="00E305D7" w:rsidTr="00CA634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Итого дополнительный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127749</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122410</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166138</w:t>
            </w:r>
          </w:p>
        </w:tc>
      </w:tr>
      <w:tr w:rsidR="00C964D8" w:rsidRPr="00E305D7" w:rsidTr="00CA634D">
        <w:trPr>
          <w:trHeight w:val="381"/>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Итого собственные средства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487182</w:t>
            </w:r>
          </w:p>
        </w:tc>
        <w:tc>
          <w:tcPr>
            <w:tcW w:w="1559" w:type="dxa"/>
            <w:tcBorders>
              <w:top w:val="nil"/>
              <w:left w:val="nil"/>
              <w:bottom w:val="single" w:sz="4" w:space="0" w:color="auto"/>
              <w:right w:val="single" w:sz="4" w:space="0" w:color="auto"/>
            </w:tcBorders>
            <w:shd w:val="clear" w:color="auto" w:fill="auto"/>
            <w:noWrap/>
            <w:vAlign w:val="bottom"/>
            <w:hideMark/>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476729</w:t>
            </w:r>
          </w:p>
        </w:tc>
        <w:tc>
          <w:tcPr>
            <w:tcW w:w="1653" w:type="dxa"/>
            <w:tcBorders>
              <w:top w:val="nil"/>
              <w:left w:val="nil"/>
              <w:bottom w:val="single" w:sz="4" w:space="0" w:color="auto"/>
              <w:right w:val="single" w:sz="4" w:space="0" w:color="auto"/>
            </w:tcBorders>
            <w:vAlign w:val="bottom"/>
          </w:tcPr>
          <w:p w:rsidR="00C964D8" w:rsidRPr="00E305D7" w:rsidRDefault="00C964D8" w:rsidP="00CA634D">
            <w:pPr>
              <w:spacing w:after="0" w:line="240" w:lineRule="auto"/>
              <w:jc w:val="center"/>
              <w:rPr>
                <w:rFonts w:ascii="Times New Roman" w:eastAsia="Times New Roman" w:hAnsi="Times New Roman"/>
                <w:b/>
                <w:bCs/>
                <w:sz w:val="24"/>
                <w:szCs w:val="24"/>
                <w:lang w:eastAsia="ru-RU"/>
              </w:rPr>
            </w:pPr>
            <w:r w:rsidRPr="00E305D7">
              <w:rPr>
                <w:rFonts w:ascii="Times New Roman" w:eastAsia="Times New Roman" w:hAnsi="Times New Roman"/>
                <w:b/>
                <w:bCs/>
                <w:sz w:val="24"/>
                <w:szCs w:val="24"/>
                <w:lang w:eastAsia="ru-RU"/>
              </w:rPr>
              <w:t>518747</w:t>
            </w:r>
          </w:p>
        </w:tc>
      </w:tr>
    </w:tbl>
    <w:p w:rsidR="00C964D8" w:rsidRPr="00E305D7" w:rsidRDefault="00C964D8" w:rsidP="00C964D8">
      <w:pPr>
        <w:autoSpaceDE w:val="0"/>
        <w:autoSpaceDN w:val="0"/>
        <w:adjustRightInd w:val="0"/>
        <w:spacing w:after="0" w:line="240" w:lineRule="auto"/>
        <w:ind w:firstLine="440"/>
        <w:jc w:val="right"/>
        <w:rPr>
          <w:rFonts w:ascii="Times New Roman" w:hAnsi="Times New Roman"/>
          <w:bCs/>
          <w:sz w:val="24"/>
          <w:szCs w:val="24"/>
        </w:rPr>
      </w:pPr>
    </w:p>
    <w:p w:rsidR="00C964D8" w:rsidRPr="00E305D7" w:rsidRDefault="004C7955" w:rsidP="00C964D8">
      <w:pPr>
        <w:spacing w:after="0" w:line="240" w:lineRule="auto"/>
        <w:ind w:left="1270" w:right="-7" w:hanging="844"/>
        <w:contextualSpacing/>
        <w:rPr>
          <w:rFonts w:ascii="Times New Roman" w:eastAsia="Times New Roman" w:hAnsi="Times New Roman"/>
          <w:b/>
          <w:sz w:val="24"/>
          <w:szCs w:val="24"/>
        </w:rPr>
      </w:pPr>
      <w:r w:rsidRPr="004C7955">
        <w:rPr>
          <w:rFonts w:ascii="Times New Roman" w:hAnsi="Times New Roman"/>
          <w:b/>
          <w:sz w:val="24"/>
          <w:szCs w:val="24"/>
        </w:rPr>
        <w:t xml:space="preserve">                </w:t>
      </w:r>
      <w:r w:rsidR="00C964D8" w:rsidRPr="00E305D7">
        <w:rPr>
          <w:rFonts w:ascii="Times New Roman" w:hAnsi="Times New Roman"/>
          <w:b/>
          <w:sz w:val="24"/>
          <w:szCs w:val="24"/>
        </w:rPr>
        <w:t xml:space="preserve">7.2. </w:t>
      </w:r>
      <w:r w:rsidR="00C964D8" w:rsidRPr="00E305D7">
        <w:rPr>
          <w:rFonts w:ascii="Times New Roman" w:eastAsia="Times New Roman" w:hAnsi="Times New Roman"/>
          <w:b/>
          <w:sz w:val="24"/>
          <w:szCs w:val="24"/>
        </w:rPr>
        <w:t>Информация о выполнении требований к капиталу</w:t>
      </w:r>
    </w:p>
    <w:p w:rsidR="00C964D8" w:rsidRPr="00E305D7" w:rsidRDefault="00C964D8" w:rsidP="00C964D8">
      <w:pPr>
        <w:spacing w:after="0" w:line="240" w:lineRule="auto"/>
        <w:ind w:right="-7"/>
        <w:contextualSpacing/>
        <w:jc w:val="both"/>
        <w:rPr>
          <w:rFonts w:ascii="Times New Roman" w:eastAsia="Times New Roman" w:hAnsi="Times New Roman"/>
          <w:bCs/>
          <w:sz w:val="24"/>
          <w:szCs w:val="24"/>
        </w:rPr>
      </w:pPr>
    </w:p>
    <w:p w:rsidR="00C964D8" w:rsidRPr="00E305D7" w:rsidRDefault="00C964D8" w:rsidP="00C964D8">
      <w:pPr>
        <w:autoSpaceDE w:val="0"/>
        <w:autoSpaceDN w:val="0"/>
        <w:adjustRightInd w:val="0"/>
        <w:spacing w:after="0" w:line="240" w:lineRule="auto"/>
        <w:ind w:firstLine="284"/>
        <w:jc w:val="both"/>
        <w:rPr>
          <w:rFonts w:ascii="Times New Roman" w:hAnsi="Times New Roman"/>
          <w:bCs/>
          <w:sz w:val="24"/>
          <w:szCs w:val="24"/>
        </w:rPr>
      </w:pPr>
      <w:r w:rsidRPr="00E305D7">
        <w:rPr>
          <w:rFonts w:ascii="Times New Roman" w:hAnsi="Times New Roman"/>
          <w:bCs/>
          <w:sz w:val="24"/>
          <w:szCs w:val="24"/>
        </w:rPr>
        <w:t xml:space="preserve">      Расчет показателя оценки достаточности капитала осуществляется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C964D8" w:rsidRPr="00E305D7" w:rsidRDefault="00C964D8" w:rsidP="00C964D8">
      <w:pPr>
        <w:spacing w:after="0" w:line="240" w:lineRule="auto"/>
        <w:ind w:right="-7" w:firstLine="440"/>
        <w:contextualSpacing/>
        <w:jc w:val="both"/>
        <w:rPr>
          <w:rFonts w:ascii="Times New Roman" w:eastAsia="Times New Roman" w:hAnsi="Times New Roman"/>
          <w:bCs/>
          <w:sz w:val="24"/>
          <w:szCs w:val="24"/>
        </w:rPr>
      </w:pPr>
      <w:r w:rsidRPr="00E305D7">
        <w:rPr>
          <w:rFonts w:ascii="Times New Roman" w:eastAsia="Times New Roman" w:hAnsi="Times New Roman"/>
          <w:bCs/>
          <w:sz w:val="24"/>
          <w:szCs w:val="24"/>
        </w:rPr>
        <w:t xml:space="preserve">   - норматив достаточности основного капитала Банка  (Н1.2) – не менее 6% от суммы активов взвешенных с учетом риска;</w:t>
      </w:r>
    </w:p>
    <w:p w:rsidR="00C964D8" w:rsidRPr="00E305D7" w:rsidRDefault="00C964D8" w:rsidP="00C964D8">
      <w:pPr>
        <w:spacing w:after="0" w:line="240" w:lineRule="auto"/>
        <w:ind w:right="-7" w:firstLine="440"/>
        <w:contextualSpacing/>
        <w:jc w:val="both"/>
        <w:rPr>
          <w:rFonts w:ascii="Times New Roman" w:eastAsia="Times New Roman" w:hAnsi="Times New Roman"/>
          <w:bCs/>
          <w:sz w:val="24"/>
          <w:szCs w:val="24"/>
        </w:rPr>
      </w:pPr>
      <w:r w:rsidRPr="00E305D7">
        <w:rPr>
          <w:rFonts w:ascii="Times New Roman" w:eastAsia="Times New Roman" w:hAnsi="Times New Roman"/>
          <w:bCs/>
          <w:sz w:val="24"/>
          <w:szCs w:val="24"/>
        </w:rPr>
        <w:t xml:space="preserve">   - норматив достаточности собственных средств (капитала) Банка  (Н1.0) – не менее 8% от суммы активов взвешенных с учетом риска.</w:t>
      </w:r>
    </w:p>
    <w:p w:rsidR="00C964D8" w:rsidRPr="00E305D7" w:rsidRDefault="00C964D8" w:rsidP="00C964D8">
      <w:pPr>
        <w:autoSpaceDE w:val="0"/>
        <w:autoSpaceDN w:val="0"/>
        <w:adjustRightInd w:val="0"/>
        <w:spacing w:after="0" w:line="240" w:lineRule="auto"/>
        <w:ind w:firstLine="440"/>
        <w:jc w:val="both"/>
        <w:rPr>
          <w:rFonts w:ascii="Times New Roman" w:hAnsi="Times New Roman"/>
          <w:bCs/>
          <w:sz w:val="24"/>
          <w:szCs w:val="24"/>
        </w:rPr>
      </w:pPr>
      <w:r w:rsidRPr="00E305D7">
        <w:rPr>
          <w:rFonts w:ascii="Times New Roman" w:hAnsi="Times New Roman"/>
          <w:sz w:val="24"/>
          <w:szCs w:val="24"/>
          <w:lang w:eastAsia="ru-RU"/>
        </w:rPr>
        <w:t xml:space="preserve">   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E305D7">
        <w:rPr>
          <w:rFonts w:ascii="Times New Roman" w:hAnsi="Times New Roman"/>
          <w:sz w:val="24"/>
          <w:szCs w:val="24"/>
        </w:rPr>
        <w:t xml:space="preserve"> выполнялись со значительным запасом по отношению к предельно допустимым значениям</w:t>
      </w:r>
      <w:r w:rsidRPr="00E305D7">
        <w:rPr>
          <w:rFonts w:ascii="Times New Roman" w:hAnsi="Times New Roman"/>
          <w:sz w:val="24"/>
          <w:szCs w:val="24"/>
          <w:lang w:eastAsia="ru-RU"/>
        </w:rPr>
        <w:t xml:space="preserve">. </w:t>
      </w:r>
      <w:r w:rsidRPr="00E305D7">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C964D8" w:rsidRPr="00E305D7" w:rsidRDefault="00C964D8" w:rsidP="00C964D8">
      <w:pPr>
        <w:spacing w:after="0" w:line="240" w:lineRule="auto"/>
        <w:ind w:right="-7" w:firstLine="440"/>
        <w:jc w:val="both"/>
        <w:rPr>
          <w:rFonts w:ascii="Times New Roman" w:eastAsia="Times New Roman" w:hAnsi="Times New Roman"/>
          <w:sz w:val="24"/>
          <w:szCs w:val="24"/>
        </w:rPr>
      </w:pPr>
      <w:r w:rsidRPr="00E305D7">
        <w:rPr>
          <w:rFonts w:ascii="Times New Roman" w:eastAsia="Times New Roman" w:hAnsi="Times New Roman"/>
          <w:sz w:val="24"/>
          <w:szCs w:val="24"/>
        </w:rPr>
        <w:t xml:space="preserve">    Норматив достаточности собственных средств (капитала) Банка по состоянию на 01.07.2021 г., рассчитанный в соответствии с существующими требованиями к капиталу, установленными Банком России, составил   26,7% (на 01 января 2021 г. – 24,7%).  Норматив достаточности основного капитала Банка по состоянию на 01 июля 2021 года составил 21,3% (на 01 января 2021г. – 19,9%).</w:t>
      </w:r>
    </w:p>
    <w:p w:rsidR="00C964D8" w:rsidRPr="00E305D7" w:rsidRDefault="00C964D8" w:rsidP="00C964D8">
      <w:pPr>
        <w:autoSpaceDE w:val="0"/>
        <w:autoSpaceDN w:val="0"/>
        <w:adjustRightInd w:val="0"/>
        <w:spacing w:after="0" w:line="240" w:lineRule="auto"/>
        <w:ind w:firstLine="426"/>
        <w:jc w:val="both"/>
        <w:rPr>
          <w:rFonts w:ascii="Times New Roman" w:hAnsi="Times New Roman"/>
          <w:sz w:val="24"/>
          <w:szCs w:val="24"/>
        </w:rPr>
      </w:pPr>
      <w:r w:rsidRPr="00E305D7">
        <w:rPr>
          <w:rFonts w:ascii="Times New Roman" w:hAnsi="Times New Roman"/>
          <w:sz w:val="24"/>
          <w:szCs w:val="24"/>
        </w:rPr>
        <w:t xml:space="preserve">     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0" w:history="1">
        <w:r w:rsidRPr="00E305D7">
          <w:rPr>
            <w:rFonts w:ascii="Times New Roman" w:hAnsi="Times New Roman"/>
            <w:sz w:val="24"/>
            <w:szCs w:val="24"/>
          </w:rPr>
          <w:t>Положением</w:t>
        </w:r>
      </w:hyperlink>
      <w:r w:rsidRPr="00E305D7">
        <w:rPr>
          <w:rFonts w:ascii="Times New Roman" w:hAnsi="Times New Roman"/>
          <w:sz w:val="24"/>
          <w:szCs w:val="24"/>
        </w:rPr>
        <w:t xml:space="preserve"> Банка России № 590-П, </w:t>
      </w:r>
      <w:hyperlink r:id="rId11" w:history="1">
        <w:r w:rsidRPr="00E305D7">
          <w:rPr>
            <w:rFonts w:ascii="Times New Roman" w:hAnsi="Times New Roman"/>
            <w:sz w:val="24"/>
            <w:szCs w:val="24"/>
          </w:rPr>
          <w:t>Положением</w:t>
        </w:r>
      </w:hyperlink>
      <w:r w:rsidRPr="00E305D7">
        <w:rPr>
          <w:rFonts w:ascii="Times New Roman" w:hAnsi="Times New Roman"/>
          <w:sz w:val="24"/>
          <w:szCs w:val="24"/>
        </w:rPr>
        <w:t xml:space="preserve"> Банка России № 611-П.</w:t>
      </w:r>
    </w:p>
    <w:p w:rsidR="00C964D8" w:rsidRPr="00E305D7" w:rsidRDefault="00C964D8" w:rsidP="00C964D8">
      <w:pPr>
        <w:spacing w:after="0" w:line="240" w:lineRule="auto"/>
        <w:jc w:val="both"/>
        <w:rPr>
          <w:rFonts w:ascii="Times New Roman" w:hAnsi="Times New Roman"/>
          <w:sz w:val="24"/>
          <w:szCs w:val="24"/>
        </w:rPr>
      </w:pPr>
      <w:r w:rsidRPr="00E305D7">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624161" w:rsidRPr="00047B17" w:rsidRDefault="00C964D8" w:rsidP="005E30B8">
      <w:pPr>
        <w:autoSpaceDE w:val="0"/>
        <w:autoSpaceDN w:val="0"/>
        <w:adjustRightInd w:val="0"/>
        <w:spacing w:after="0" w:line="240" w:lineRule="auto"/>
        <w:ind w:firstLine="440"/>
        <w:jc w:val="both"/>
        <w:rPr>
          <w:rFonts w:ascii="Times New Roman" w:eastAsia="Times New Roman" w:hAnsi="Times New Roman"/>
          <w:b/>
          <w:sz w:val="24"/>
          <w:szCs w:val="24"/>
        </w:rPr>
      </w:pPr>
      <w:r w:rsidRPr="00E305D7">
        <w:rPr>
          <w:rFonts w:ascii="Times New Roman" w:hAnsi="Times New Roman"/>
          <w:sz w:val="24"/>
          <w:szCs w:val="24"/>
        </w:rPr>
        <w:t xml:space="preserve">     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E21F9E" w:rsidRPr="00B90CB3" w:rsidRDefault="00365A71" w:rsidP="00F47FD2">
      <w:pPr>
        <w:spacing w:after="0" w:line="240" w:lineRule="auto"/>
        <w:ind w:firstLine="284"/>
        <w:jc w:val="both"/>
        <w:rPr>
          <w:rFonts w:ascii="Times New Roman" w:hAnsi="Times New Roman"/>
          <w:b/>
          <w:sz w:val="24"/>
          <w:szCs w:val="24"/>
        </w:rPr>
      </w:pPr>
      <w:r w:rsidRPr="005D53DC">
        <w:rPr>
          <w:rFonts w:ascii="Times New Roman" w:hAnsi="Times New Roman"/>
          <w:b/>
          <w:color w:val="FF0000"/>
          <w:sz w:val="24"/>
          <w:szCs w:val="24"/>
        </w:rPr>
        <w:t xml:space="preserve"> </w:t>
      </w:r>
      <w:r w:rsidRPr="005D53DC">
        <w:rPr>
          <w:rFonts w:ascii="Times New Roman" w:hAnsi="Times New Roman"/>
          <w:bCs/>
          <w:color w:val="FF0000"/>
          <w:sz w:val="24"/>
          <w:szCs w:val="24"/>
        </w:rPr>
        <w:t xml:space="preserve">  </w:t>
      </w:r>
    </w:p>
    <w:p w:rsidR="00BA30C8" w:rsidRPr="00E305D7" w:rsidRDefault="00BA30C8" w:rsidP="00BA30C8">
      <w:pPr>
        <w:spacing w:after="0" w:line="240" w:lineRule="auto"/>
        <w:ind w:firstLine="284"/>
        <w:jc w:val="both"/>
        <w:rPr>
          <w:rFonts w:ascii="Times New Roman" w:hAnsi="Times New Roman"/>
          <w:b/>
          <w:sz w:val="24"/>
          <w:szCs w:val="24"/>
        </w:rPr>
      </w:pPr>
      <w:r w:rsidRPr="00E305D7">
        <w:rPr>
          <w:rFonts w:ascii="Times New Roman" w:hAnsi="Times New Roman"/>
          <w:b/>
          <w:sz w:val="24"/>
          <w:szCs w:val="24"/>
        </w:rPr>
        <w:t xml:space="preserve">7.3.  Информация о расходах по созданию резервов на возможные потери и восстановлению доходов по ним, признанным в течение </w:t>
      </w:r>
      <w:r w:rsidR="00195F9E" w:rsidRPr="00E305D7">
        <w:rPr>
          <w:rFonts w:ascii="Times New Roman" w:hAnsi="Times New Roman"/>
          <w:b/>
          <w:sz w:val="24"/>
          <w:szCs w:val="24"/>
        </w:rPr>
        <w:t>второго полугодия</w:t>
      </w:r>
      <w:r w:rsidRPr="00E305D7">
        <w:rPr>
          <w:rFonts w:ascii="Times New Roman" w:hAnsi="Times New Roman"/>
          <w:b/>
          <w:sz w:val="24"/>
          <w:szCs w:val="24"/>
        </w:rPr>
        <w:t xml:space="preserve"> 2021г. в составе капитала  </w:t>
      </w:r>
    </w:p>
    <w:p w:rsidR="00624161" w:rsidRPr="00E305D7" w:rsidRDefault="00624161" w:rsidP="00BA30C8">
      <w:pPr>
        <w:spacing w:after="0" w:line="240" w:lineRule="auto"/>
        <w:ind w:firstLine="284"/>
        <w:jc w:val="both"/>
        <w:rPr>
          <w:rFonts w:ascii="Times New Roman" w:hAnsi="Times New Roman"/>
          <w:b/>
          <w:sz w:val="24"/>
          <w:szCs w:val="24"/>
        </w:rPr>
      </w:pPr>
    </w:p>
    <w:p w:rsidR="00BA30C8" w:rsidRPr="00E305D7" w:rsidRDefault="00B750C5" w:rsidP="00B750C5">
      <w:pPr>
        <w:pStyle w:val="a8"/>
        <w:spacing w:after="0" w:line="240" w:lineRule="auto"/>
        <w:ind w:left="0" w:right="-7" w:firstLine="440"/>
        <w:jc w:val="center"/>
        <w:rPr>
          <w:rFonts w:ascii="Times New Roman" w:hAnsi="Times New Roman"/>
          <w:color w:val="000000" w:themeColor="text1"/>
          <w:sz w:val="24"/>
          <w:szCs w:val="24"/>
        </w:rPr>
      </w:pPr>
      <w:r w:rsidRPr="00E305D7">
        <w:rPr>
          <w:rFonts w:ascii="Times New Roman" w:hAnsi="Times New Roman"/>
          <w:color w:val="000000" w:themeColor="text1"/>
          <w:sz w:val="24"/>
          <w:szCs w:val="24"/>
        </w:rPr>
        <w:t xml:space="preserve">                                                                                                                              </w:t>
      </w:r>
      <w:r w:rsidR="00BA30C8" w:rsidRPr="00E305D7">
        <w:rPr>
          <w:rFonts w:ascii="Times New Roman" w:hAnsi="Times New Roman"/>
          <w:color w:val="000000" w:themeColor="text1"/>
          <w:sz w:val="24"/>
          <w:szCs w:val="24"/>
        </w:rPr>
        <w:t xml:space="preserve">Таблица </w:t>
      </w:r>
      <w:r w:rsidR="005E30B8">
        <w:rPr>
          <w:rFonts w:ascii="Times New Roman" w:hAnsi="Times New Roman"/>
          <w:color w:val="000000" w:themeColor="text1"/>
          <w:sz w:val="24"/>
          <w:szCs w:val="24"/>
        </w:rPr>
        <w:t>40</w:t>
      </w:r>
    </w:p>
    <w:p w:rsidR="009E6774" w:rsidRPr="00E305D7" w:rsidRDefault="009E6774" w:rsidP="009E6774">
      <w:pPr>
        <w:pStyle w:val="a8"/>
        <w:spacing w:after="0" w:line="240" w:lineRule="auto"/>
        <w:ind w:left="0" w:right="-7" w:firstLine="440"/>
        <w:jc w:val="center"/>
        <w:rPr>
          <w:rFonts w:ascii="Times New Roman" w:hAnsi="Times New Roman"/>
          <w:color w:val="000000" w:themeColor="text1"/>
          <w:sz w:val="24"/>
          <w:szCs w:val="24"/>
        </w:rPr>
      </w:pPr>
      <w:r w:rsidRPr="00E305D7">
        <w:rPr>
          <w:rFonts w:ascii="Times New Roman" w:hAnsi="Times New Roman"/>
          <w:color w:val="000000" w:themeColor="text1"/>
          <w:sz w:val="24"/>
          <w:szCs w:val="24"/>
        </w:rPr>
        <w:t xml:space="preserve">                                                                                                                                   тыс. руб.</w:t>
      </w: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195F9E" w:rsidRPr="00E305D7" w:rsidTr="00195F9E">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 xml:space="preserve"> п/п</w:t>
            </w:r>
          </w:p>
        </w:tc>
        <w:tc>
          <w:tcPr>
            <w:tcW w:w="3958" w:type="dxa"/>
            <w:vMerge w:val="restart"/>
            <w:tcBorders>
              <w:top w:val="single" w:sz="4" w:space="0" w:color="auto"/>
              <w:left w:val="single" w:sz="4" w:space="0" w:color="auto"/>
              <w:bottom w:val="single" w:sz="4" w:space="0" w:color="000000"/>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Наименование показателя</w:t>
            </w:r>
          </w:p>
        </w:tc>
        <w:tc>
          <w:tcPr>
            <w:tcW w:w="4837" w:type="dxa"/>
            <w:gridSpan w:val="3"/>
            <w:tcBorders>
              <w:top w:val="single" w:sz="4" w:space="0" w:color="auto"/>
              <w:left w:val="nil"/>
              <w:bottom w:val="single" w:sz="4" w:space="0" w:color="auto"/>
              <w:right w:val="single" w:sz="4" w:space="0" w:color="auto"/>
            </w:tcBorders>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Данные за 1 полугодие 20</w:t>
            </w:r>
            <w:r w:rsidRPr="00E305D7">
              <w:rPr>
                <w:rFonts w:ascii="Times New Roman" w:eastAsia="Times New Roman" w:hAnsi="Times New Roman"/>
                <w:color w:val="000000" w:themeColor="text1"/>
                <w:lang w:val="en-US" w:eastAsia="ru-RU"/>
              </w:rPr>
              <w:t>20</w:t>
            </w:r>
            <w:r w:rsidRPr="00E305D7">
              <w:rPr>
                <w:rFonts w:ascii="Times New Roman" w:eastAsia="Times New Roman" w:hAnsi="Times New Roman"/>
                <w:color w:val="000000" w:themeColor="text1"/>
                <w:lang w:eastAsia="ru-RU"/>
              </w:rPr>
              <w:t> года</w:t>
            </w:r>
          </w:p>
        </w:tc>
      </w:tr>
      <w:tr w:rsidR="00195F9E" w:rsidRPr="00E305D7" w:rsidTr="00195F9E">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p>
        </w:tc>
        <w:tc>
          <w:tcPr>
            <w:tcW w:w="3958" w:type="dxa"/>
            <w:vMerge/>
            <w:tcBorders>
              <w:top w:val="single" w:sz="4" w:space="0" w:color="auto"/>
              <w:left w:val="single" w:sz="4" w:space="0" w:color="auto"/>
              <w:bottom w:val="single" w:sz="4" w:space="0" w:color="000000"/>
              <w:right w:val="single" w:sz="4" w:space="0" w:color="auto"/>
            </w:tcBorders>
            <w:vAlign w:val="center"/>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p>
        </w:tc>
        <w:tc>
          <w:tcPr>
            <w:tcW w:w="1759" w:type="dxa"/>
            <w:tcBorders>
              <w:top w:val="nil"/>
              <w:left w:val="nil"/>
              <w:bottom w:val="single" w:sz="4" w:space="0" w:color="auto"/>
              <w:right w:val="single" w:sz="4" w:space="0" w:color="auto"/>
            </w:tcBorders>
            <w:hideMark/>
          </w:tcPr>
          <w:p w:rsidR="00195F9E" w:rsidRPr="00E305D7" w:rsidRDefault="00195F9E" w:rsidP="00966857">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Расходы по формированию резервов</w:t>
            </w:r>
          </w:p>
        </w:tc>
        <w:tc>
          <w:tcPr>
            <w:tcW w:w="1759" w:type="dxa"/>
            <w:tcBorders>
              <w:top w:val="nil"/>
              <w:left w:val="nil"/>
              <w:bottom w:val="single" w:sz="4" w:space="0" w:color="auto"/>
              <w:right w:val="single" w:sz="4" w:space="0" w:color="auto"/>
            </w:tcBorders>
            <w:hideMark/>
          </w:tcPr>
          <w:p w:rsidR="00195F9E" w:rsidRPr="00E305D7" w:rsidRDefault="00195F9E" w:rsidP="00966857">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Доходы от восстановления резервов</w:t>
            </w:r>
          </w:p>
        </w:tc>
        <w:tc>
          <w:tcPr>
            <w:tcW w:w="1319" w:type="dxa"/>
            <w:tcBorders>
              <w:top w:val="nil"/>
              <w:left w:val="nil"/>
              <w:bottom w:val="single" w:sz="4" w:space="0" w:color="auto"/>
              <w:right w:val="single" w:sz="4" w:space="0" w:color="auto"/>
            </w:tcBorders>
            <w:hideMark/>
          </w:tcPr>
          <w:p w:rsidR="00195F9E" w:rsidRPr="00E305D7" w:rsidRDefault="00195F9E" w:rsidP="00966857">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Разница доходов и расходов</w:t>
            </w:r>
          </w:p>
        </w:tc>
      </w:tr>
      <w:tr w:rsidR="00195F9E" w:rsidRPr="00E305D7" w:rsidTr="00195F9E">
        <w:trPr>
          <w:trHeight w:val="855"/>
        </w:trPr>
        <w:tc>
          <w:tcPr>
            <w:tcW w:w="550" w:type="dxa"/>
            <w:tcBorders>
              <w:top w:val="nil"/>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lastRenderedPageBreak/>
              <w:t>1</w:t>
            </w:r>
          </w:p>
        </w:tc>
        <w:tc>
          <w:tcPr>
            <w:tcW w:w="3958" w:type="dxa"/>
            <w:tcBorders>
              <w:top w:val="nil"/>
              <w:left w:val="nil"/>
              <w:bottom w:val="single" w:sz="4" w:space="0" w:color="auto"/>
              <w:right w:val="single" w:sz="4" w:space="0" w:color="auto"/>
            </w:tcBorders>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в том числе:</w:t>
            </w:r>
          </w:p>
        </w:tc>
        <w:tc>
          <w:tcPr>
            <w:tcW w:w="175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132337</w:t>
            </w:r>
          </w:p>
        </w:tc>
        <w:tc>
          <w:tcPr>
            <w:tcW w:w="175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134332</w:t>
            </w:r>
          </w:p>
        </w:tc>
        <w:tc>
          <w:tcPr>
            <w:tcW w:w="131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1995</w:t>
            </w:r>
          </w:p>
        </w:tc>
      </w:tr>
      <w:tr w:rsidR="00195F9E" w:rsidRPr="00E305D7" w:rsidTr="00195F9E">
        <w:trPr>
          <w:trHeight w:val="255"/>
        </w:trPr>
        <w:tc>
          <w:tcPr>
            <w:tcW w:w="550" w:type="dxa"/>
            <w:tcBorders>
              <w:top w:val="nil"/>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1.1</w:t>
            </w:r>
          </w:p>
        </w:tc>
        <w:tc>
          <w:tcPr>
            <w:tcW w:w="3958" w:type="dxa"/>
            <w:tcBorders>
              <w:top w:val="nil"/>
              <w:left w:val="nil"/>
              <w:bottom w:val="single" w:sz="4" w:space="0" w:color="auto"/>
              <w:right w:val="single" w:sz="4" w:space="0" w:color="auto"/>
            </w:tcBorders>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резервы на возможные потери  и оценочный резерв под ожидаемые кредитные убытки по начисленным процентным доходам</w:t>
            </w:r>
          </w:p>
        </w:tc>
        <w:tc>
          <w:tcPr>
            <w:tcW w:w="175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2147</w:t>
            </w:r>
          </w:p>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p>
        </w:tc>
        <w:tc>
          <w:tcPr>
            <w:tcW w:w="175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6263</w:t>
            </w:r>
          </w:p>
        </w:tc>
        <w:tc>
          <w:tcPr>
            <w:tcW w:w="131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val="en-US" w:eastAsia="ru-RU"/>
              </w:rPr>
              <w:t>4116</w:t>
            </w:r>
          </w:p>
        </w:tc>
      </w:tr>
      <w:tr w:rsidR="00195F9E" w:rsidRPr="00E305D7" w:rsidTr="00195F9E">
        <w:trPr>
          <w:trHeight w:val="255"/>
        </w:trPr>
        <w:tc>
          <w:tcPr>
            <w:tcW w:w="550" w:type="dxa"/>
            <w:tcBorders>
              <w:top w:val="nil"/>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2</w:t>
            </w:r>
          </w:p>
        </w:tc>
        <w:tc>
          <w:tcPr>
            <w:tcW w:w="3958" w:type="dxa"/>
            <w:tcBorders>
              <w:top w:val="nil"/>
              <w:left w:val="nil"/>
              <w:bottom w:val="single" w:sz="4" w:space="0" w:color="auto"/>
              <w:right w:val="single" w:sz="4" w:space="0" w:color="auto"/>
            </w:tcBorders>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Резервы по прочим потерям</w:t>
            </w:r>
          </w:p>
        </w:tc>
        <w:tc>
          <w:tcPr>
            <w:tcW w:w="175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23826</w:t>
            </w:r>
          </w:p>
        </w:tc>
        <w:tc>
          <w:tcPr>
            <w:tcW w:w="175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26539</w:t>
            </w:r>
          </w:p>
        </w:tc>
        <w:tc>
          <w:tcPr>
            <w:tcW w:w="1319" w:type="dxa"/>
            <w:tcBorders>
              <w:top w:val="nil"/>
              <w:left w:val="nil"/>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2713</w:t>
            </w:r>
          </w:p>
        </w:tc>
      </w:tr>
    </w:tbl>
    <w:p w:rsidR="00195F9E" w:rsidRPr="00E305D7" w:rsidRDefault="00195F9E" w:rsidP="00195F9E">
      <w:pPr>
        <w:spacing w:after="0" w:line="240" w:lineRule="auto"/>
        <w:ind w:right="-7" w:firstLine="440"/>
        <w:contextualSpacing/>
        <w:jc w:val="right"/>
        <w:rPr>
          <w:rFonts w:ascii="Times New Roman" w:hAnsi="Times New Roman"/>
          <w:color w:val="000000" w:themeColor="text1"/>
          <w:sz w:val="24"/>
          <w:szCs w:val="24"/>
        </w:rPr>
      </w:pPr>
    </w:p>
    <w:p w:rsidR="00195F9E" w:rsidRPr="00E305D7" w:rsidRDefault="00B750C5" w:rsidP="00B750C5">
      <w:pPr>
        <w:spacing w:after="0" w:line="240" w:lineRule="auto"/>
        <w:ind w:right="-7" w:firstLine="440"/>
        <w:contextualSpacing/>
        <w:jc w:val="center"/>
        <w:rPr>
          <w:rFonts w:ascii="Times New Roman" w:hAnsi="Times New Roman"/>
          <w:color w:val="000000" w:themeColor="text1"/>
          <w:sz w:val="24"/>
          <w:szCs w:val="24"/>
        </w:rPr>
      </w:pPr>
      <w:r w:rsidRPr="00E305D7">
        <w:rPr>
          <w:rFonts w:ascii="Times New Roman" w:hAnsi="Times New Roman"/>
          <w:color w:val="000000" w:themeColor="text1"/>
          <w:sz w:val="24"/>
          <w:szCs w:val="24"/>
        </w:rPr>
        <w:t xml:space="preserve">                                                                                                                            </w:t>
      </w:r>
      <w:r w:rsidR="00195F9E" w:rsidRPr="00E305D7">
        <w:rPr>
          <w:rFonts w:ascii="Times New Roman" w:hAnsi="Times New Roman"/>
          <w:color w:val="000000" w:themeColor="text1"/>
          <w:sz w:val="24"/>
          <w:szCs w:val="24"/>
        </w:rPr>
        <w:t xml:space="preserve">Таблица </w:t>
      </w:r>
      <w:r w:rsidR="00195F9E" w:rsidRPr="00E305D7">
        <w:rPr>
          <w:rFonts w:ascii="Times New Roman" w:hAnsi="Times New Roman"/>
          <w:color w:val="000000" w:themeColor="text1"/>
          <w:sz w:val="24"/>
          <w:szCs w:val="24"/>
          <w:lang w:val="en-US"/>
        </w:rPr>
        <w:t>4</w:t>
      </w:r>
      <w:r w:rsidR="005E30B8">
        <w:rPr>
          <w:rFonts w:ascii="Times New Roman" w:hAnsi="Times New Roman"/>
          <w:color w:val="000000" w:themeColor="text1"/>
          <w:sz w:val="24"/>
          <w:szCs w:val="24"/>
        </w:rPr>
        <w:t>1</w:t>
      </w:r>
    </w:p>
    <w:p w:rsidR="00195F9E" w:rsidRPr="00E305D7" w:rsidRDefault="00B750C5" w:rsidP="00B750C5">
      <w:pPr>
        <w:spacing w:after="0" w:line="240" w:lineRule="auto"/>
        <w:ind w:right="-7" w:firstLine="440"/>
        <w:contextualSpacing/>
        <w:jc w:val="center"/>
        <w:rPr>
          <w:rFonts w:ascii="Times New Roman" w:hAnsi="Times New Roman"/>
          <w:color w:val="000000" w:themeColor="text1"/>
          <w:sz w:val="24"/>
          <w:szCs w:val="24"/>
        </w:rPr>
      </w:pPr>
      <w:r w:rsidRPr="00E305D7">
        <w:rPr>
          <w:rFonts w:ascii="Times New Roman" w:hAnsi="Times New Roman"/>
          <w:color w:val="000000" w:themeColor="text1"/>
          <w:sz w:val="24"/>
          <w:szCs w:val="24"/>
        </w:rPr>
        <w:t xml:space="preserve">                                                                                                                                </w:t>
      </w:r>
      <w:r w:rsidR="00195F9E" w:rsidRPr="00E305D7">
        <w:rPr>
          <w:rFonts w:ascii="Times New Roman" w:hAnsi="Times New Roman"/>
          <w:color w:val="000000" w:themeColor="text1"/>
          <w:sz w:val="24"/>
          <w:szCs w:val="24"/>
        </w:rPr>
        <w:t>тыс. руб.</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195F9E" w:rsidRPr="00E305D7" w:rsidTr="009A1432">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 п/п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195F9E" w:rsidRPr="00E305D7" w:rsidRDefault="00195F9E" w:rsidP="00195F9E">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Данные за 1 полугодие  202</w:t>
            </w:r>
            <w:r w:rsidRPr="00E305D7">
              <w:rPr>
                <w:rFonts w:ascii="Times New Roman" w:eastAsia="Times New Roman" w:hAnsi="Times New Roman"/>
                <w:color w:val="000000" w:themeColor="text1"/>
                <w:lang w:val="en-US" w:eastAsia="ru-RU"/>
              </w:rPr>
              <w:t>1</w:t>
            </w:r>
            <w:r w:rsidRPr="00E305D7">
              <w:rPr>
                <w:rFonts w:ascii="Times New Roman" w:eastAsia="Times New Roman" w:hAnsi="Times New Roman"/>
                <w:color w:val="000000" w:themeColor="text1"/>
                <w:lang w:eastAsia="ru-RU"/>
              </w:rPr>
              <w:t> года</w:t>
            </w:r>
          </w:p>
        </w:tc>
      </w:tr>
      <w:tr w:rsidR="00195F9E" w:rsidRPr="00E305D7" w:rsidTr="009A1432">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195F9E" w:rsidRPr="00E305D7" w:rsidRDefault="00195F9E" w:rsidP="00966857">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Расходы по формированию резервов</w:t>
            </w:r>
          </w:p>
        </w:tc>
        <w:tc>
          <w:tcPr>
            <w:tcW w:w="1760" w:type="dxa"/>
            <w:tcBorders>
              <w:top w:val="single" w:sz="4" w:space="0" w:color="auto"/>
              <w:left w:val="single" w:sz="4" w:space="0" w:color="auto"/>
              <w:bottom w:val="single" w:sz="4" w:space="0" w:color="auto"/>
              <w:right w:val="single" w:sz="4" w:space="0" w:color="auto"/>
            </w:tcBorders>
            <w:hideMark/>
          </w:tcPr>
          <w:p w:rsidR="00195F9E" w:rsidRPr="00E305D7" w:rsidRDefault="00195F9E" w:rsidP="00966857">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Доходы от восстановления резервов</w:t>
            </w:r>
          </w:p>
        </w:tc>
        <w:tc>
          <w:tcPr>
            <w:tcW w:w="1320" w:type="dxa"/>
            <w:tcBorders>
              <w:top w:val="single" w:sz="4" w:space="0" w:color="auto"/>
              <w:left w:val="single" w:sz="4" w:space="0" w:color="auto"/>
              <w:bottom w:val="single" w:sz="4" w:space="0" w:color="auto"/>
              <w:right w:val="single" w:sz="4" w:space="0" w:color="auto"/>
            </w:tcBorders>
            <w:hideMark/>
          </w:tcPr>
          <w:p w:rsidR="00195F9E" w:rsidRPr="00E305D7" w:rsidRDefault="00195F9E" w:rsidP="00966857">
            <w:pPr>
              <w:spacing w:after="0" w:line="240" w:lineRule="auto"/>
              <w:jc w:val="center"/>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Разница  доходов и  расходов</w:t>
            </w:r>
          </w:p>
        </w:tc>
      </w:tr>
      <w:tr w:rsidR="00195F9E" w:rsidRPr="00E305D7" w:rsidTr="009A1432">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p>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91707</w:t>
            </w:r>
          </w:p>
        </w:tc>
        <w:tc>
          <w:tcPr>
            <w:tcW w:w="176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p>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77963</w:t>
            </w:r>
          </w:p>
        </w:tc>
        <w:tc>
          <w:tcPr>
            <w:tcW w:w="132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p>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-13744</w:t>
            </w:r>
          </w:p>
        </w:tc>
      </w:tr>
      <w:tr w:rsidR="00195F9E" w:rsidRPr="00E305D7" w:rsidTr="009A1432">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2584</w:t>
            </w:r>
          </w:p>
        </w:tc>
        <w:tc>
          <w:tcPr>
            <w:tcW w:w="176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1950</w:t>
            </w:r>
          </w:p>
        </w:tc>
        <w:tc>
          <w:tcPr>
            <w:tcW w:w="132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-634</w:t>
            </w:r>
          </w:p>
        </w:tc>
      </w:tr>
      <w:tr w:rsidR="00195F9E" w:rsidRPr="00E305D7" w:rsidTr="009A1432">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195F9E" w:rsidRPr="00E305D7" w:rsidRDefault="00195F9E" w:rsidP="00195F9E">
            <w:pPr>
              <w:spacing w:after="0" w:line="240" w:lineRule="auto"/>
              <w:rPr>
                <w:rFonts w:ascii="Times New Roman" w:eastAsia="Times New Roman" w:hAnsi="Times New Roman"/>
                <w:color w:val="000000" w:themeColor="text1"/>
                <w:lang w:eastAsia="ru-RU"/>
              </w:rPr>
            </w:pPr>
            <w:r w:rsidRPr="00E305D7">
              <w:rPr>
                <w:rFonts w:ascii="Times New Roman" w:eastAsia="Times New Roman" w:hAnsi="Times New Roman"/>
                <w:color w:val="000000" w:themeColor="text1"/>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17338</w:t>
            </w:r>
          </w:p>
        </w:tc>
        <w:tc>
          <w:tcPr>
            <w:tcW w:w="176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17525</w:t>
            </w:r>
          </w:p>
        </w:tc>
        <w:tc>
          <w:tcPr>
            <w:tcW w:w="1320" w:type="dxa"/>
            <w:tcBorders>
              <w:top w:val="single" w:sz="4" w:space="0" w:color="auto"/>
              <w:left w:val="single" w:sz="4" w:space="0" w:color="auto"/>
              <w:bottom w:val="single" w:sz="4" w:space="0" w:color="auto"/>
              <w:right w:val="single" w:sz="4" w:space="0" w:color="auto"/>
            </w:tcBorders>
            <w:noWrap/>
            <w:hideMark/>
          </w:tcPr>
          <w:p w:rsidR="00195F9E" w:rsidRPr="00E305D7" w:rsidRDefault="00195F9E" w:rsidP="00195F9E">
            <w:pPr>
              <w:spacing w:after="0" w:line="240" w:lineRule="auto"/>
              <w:jc w:val="right"/>
              <w:rPr>
                <w:rFonts w:ascii="Times New Roman" w:eastAsia="Times New Roman" w:hAnsi="Times New Roman"/>
                <w:color w:val="000000" w:themeColor="text1"/>
                <w:lang w:val="en-US" w:eastAsia="ru-RU"/>
              </w:rPr>
            </w:pPr>
            <w:r w:rsidRPr="00E305D7">
              <w:rPr>
                <w:rFonts w:ascii="Times New Roman" w:eastAsia="Times New Roman" w:hAnsi="Times New Roman"/>
                <w:color w:val="000000" w:themeColor="text1"/>
                <w:lang w:val="en-US" w:eastAsia="ru-RU"/>
              </w:rPr>
              <w:t>187</w:t>
            </w:r>
          </w:p>
        </w:tc>
      </w:tr>
    </w:tbl>
    <w:p w:rsidR="006965AA" w:rsidRPr="00E305D7" w:rsidRDefault="00BA30C8" w:rsidP="00271ACA">
      <w:pPr>
        <w:pStyle w:val="a7"/>
        <w:rPr>
          <w:rFonts w:ascii="Times New Roman" w:hAnsi="Times New Roman"/>
          <w:sz w:val="24"/>
          <w:szCs w:val="24"/>
        </w:rPr>
      </w:pPr>
      <w:r w:rsidRPr="00E305D7">
        <w:rPr>
          <w:color w:val="00B050"/>
          <w:sz w:val="24"/>
          <w:szCs w:val="24"/>
        </w:rPr>
        <w:t xml:space="preserve">  </w:t>
      </w:r>
    </w:p>
    <w:p w:rsidR="003F0DB9" w:rsidRPr="00E305D7" w:rsidRDefault="00254193" w:rsidP="003F0DB9">
      <w:pPr>
        <w:spacing w:after="0" w:line="240" w:lineRule="auto"/>
        <w:ind w:right="-7"/>
        <w:rPr>
          <w:rFonts w:ascii="Times New Roman" w:hAnsi="Times New Roman"/>
          <w:b/>
          <w:sz w:val="24"/>
          <w:szCs w:val="24"/>
        </w:rPr>
      </w:pPr>
      <w:r w:rsidRPr="00254193">
        <w:rPr>
          <w:rFonts w:ascii="Times New Roman" w:hAnsi="Times New Roman"/>
          <w:b/>
          <w:sz w:val="24"/>
          <w:szCs w:val="24"/>
        </w:rPr>
        <w:t xml:space="preserve">        </w:t>
      </w:r>
      <w:r w:rsidR="003F0DB9" w:rsidRPr="00E305D7">
        <w:rPr>
          <w:rFonts w:ascii="Times New Roman" w:hAnsi="Times New Roman"/>
          <w:b/>
          <w:sz w:val="24"/>
          <w:szCs w:val="24"/>
        </w:rPr>
        <w:t>8. Сопроводительная информация к статьям отчета о движении денежных средств</w:t>
      </w:r>
    </w:p>
    <w:p w:rsidR="003F0DB9" w:rsidRPr="00E305D7" w:rsidRDefault="003F0DB9" w:rsidP="003F0DB9">
      <w:pPr>
        <w:spacing w:after="0" w:line="240" w:lineRule="auto"/>
        <w:ind w:right="-7"/>
        <w:jc w:val="center"/>
        <w:rPr>
          <w:rFonts w:ascii="Times New Roman" w:hAnsi="Times New Roman"/>
          <w:b/>
          <w:sz w:val="24"/>
          <w:szCs w:val="24"/>
        </w:rPr>
      </w:pPr>
    </w:p>
    <w:p w:rsidR="003F0DB9" w:rsidRPr="00E305D7" w:rsidRDefault="003F0DB9" w:rsidP="00254193">
      <w:pPr>
        <w:spacing w:after="0" w:line="240" w:lineRule="auto"/>
        <w:ind w:right="-7" w:firstLine="440"/>
        <w:jc w:val="both"/>
        <w:rPr>
          <w:rFonts w:ascii="Times New Roman" w:hAnsi="Times New Roman"/>
          <w:b/>
          <w:sz w:val="24"/>
          <w:szCs w:val="24"/>
        </w:rPr>
      </w:pPr>
      <w:r w:rsidRPr="00E305D7">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01.07.2021 г.  были доступны для использования. Суммы, содержащиеся в статьях 5.1 и 5.2 «Денежные средства и их эквиваленты» отчета о движении денежных средств на начало и конец отчетного периода сверены и состоят в соответствии с алгоритмом расчета из сумм следующих статей бухгалтерского баланса: денежные средства, средства кредитной организации в Центральном банке Российской  Федерации (за минусом обязательных резервов), средства кредитных организаций.</w:t>
      </w:r>
    </w:p>
    <w:p w:rsidR="003F0DB9" w:rsidRPr="00E305D7" w:rsidRDefault="003F0DB9" w:rsidP="00ED643E">
      <w:pPr>
        <w:pStyle w:val="a8"/>
        <w:spacing w:after="0" w:line="240" w:lineRule="auto"/>
        <w:ind w:left="440" w:right="-7"/>
        <w:contextualSpacing w:val="0"/>
        <w:jc w:val="center"/>
        <w:rPr>
          <w:rFonts w:ascii="Times New Roman" w:hAnsi="Times New Roman"/>
          <w:b/>
          <w:sz w:val="24"/>
          <w:szCs w:val="24"/>
        </w:rPr>
      </w:pPr>
    </w:p>
    <w:p w:rsidR="00DF5567" w:rsidRPr="00E305D7" w:rsidRDefault="00DF5567" w:rsidP="00DF5567">
      <w:pPr>
        <w:spacing w:line="240" w:lineRule="auto"/>
        <w:rPr>
          <w:rFonts w:ascii="Times New Roman" w:hAnsi="Times New Roman"/>
          <w:b/>
          <w:sz w:val="24"/>
          <w:szCs w:val="24"/>
        </w:rPr>
      </w:pPr>
      <w:r w:rsidRPr="00E305D7">
        <w:rPr>
          <w:rFonts w:ascii="Times New Roman" w:hAnsi="Times New Roman"/>
          <w:b/>
          <w:sz w:val="24"/>
          <w:szCs w:val="24"/>
        </w:rPr>
        <w:t xml:space="preserve">   </w:t>
      </w:r>
      <w:r w:rsidR="00254193" w:rsidRPr="00EC6FF2">
        <w:rPr>
          <w:rFonts w:ascii="Times New Roman" w:hAnsi="Times New Roman"/>
          <w:b/>
          <w:sz w:val="24"/>
          <w:szCs w:val="24"/>
        </w:rPr>
        <w:t xml:space="preserve"> </w:t>
      </w:r>
      <w:r w:rsidRPr="00E305D7">
        <w:rPr>
          <w:rFonts w:ascii="Times New Roman" w:hAnsi="Times New Roman"/>
          <w:b/>
          <w:sz w:val="24"/>
          <w:szCs w:val="24"/>
        </w:rPr>
        <w:t xml:space="preserve">   9.   Информация о дивидендах, признанных в качестве выплат в пользу акционеров в течение отчётного периода.</w:t>
      </w:r>
    </w:p>
    <w:p w:rsidR="00575DA3" w:rsidRPr="00E305D7" w:rsidRDefault="00DF5567" w:rsidP="00575DA3">
      <w:pPr>
        <w:spacing w:after="0" w:line="240" w:lineRule="auto"/>
        <w:ind w:firstLine="567"/>
        <w:jc w:val="both"/>
        <w:rPr>
          <w:rFonts w:ascii="Times New Roman" w:eastAsia="Times New Roman" w:hAnsi="Times New Roman"/>
          <w:sz w:val="24"/>
          <w:szCs w:val="24"/>
          <w:lang w:eastAsia="ru-RU"/>
        </w:rPr>
      </w:pPr>
      <w:r w:rsidRPr="00E305D7">
        <w:rPr>
          <w:rFonts w:ascii="Times New Roman" w:hAnsi="Times New Roman"/>
          <w:sz w:val="24"/>
          <w:szCs w:val="24"/>
        </w:rPr>
        <w:t xml:space="preserve">        </w:t>
      </w:r>
      <w:r w:rsidR="00575DA3" w:rsidRPr="00E305D7">
        <w:rPr>
          <w:rFonts w:ascii="Times New Roman" w:hAnsi="Times New Roman"/>
          <w:sz w:val="24"/>
          <w:szCs w:val="24"/>
        </w:rPr>
        <w:t xml:space="preserve">Вопрос о выплате дивидендов  по результатам работы АО Банк «ТКПБ» за 2020 год  будет рассмотрен на внеочередном общем собрании акционеров АО Банк «ТКПБ» в </w:t>
      </w:r>
      <w:r w:rsidR="00575DA3" w:rsidRPr="00E305D7">
        <w:rPr>
          <w:rFonts w:ascii="Times New Roman" w:hAnsi="Times New Roman"/>
          <w:sz w:val="24"/>
          <w:szCs w:val="24"/>
          <w:lang w:val="en-US"/>
        </w:rPr>
        <w:t>IV</w:t>
      </w:r>
      <w:r w:rsidR="00575DA3" w:rsidRPr="00E305D7">
        <w:rPr>
          <w:rFonts w:ascii="Times New Roman" w:hAnsi="Times New Roman"/>
          <w:sz w:val="24"/>
          <w:szCs w:val="24"/>
        </w:rPr>
        <w:t xml:space="preserve"> квартале  2021 года.</w:t>
      </w:r>
    </w:p>
    <w:p w:rsidR="00DF5567" w:rsidRDefault="00DF5567" w:rsidP="00DF5567">
      <w:pPr>
        <w:spacing w:line="240" w:lineRule="auto"/>
        <w:rPr>
          <w:rFonts w:ascii="Times New Roman" w:hAnsi="Times New Roman"/>
          <w:sz w:val="24"/>
          <w:szCs w:val="24"/>
        </w:rPr>
      </w:pPr>
    </w:p>
    <w:p w:rsidR="00966857" w:rsidRPr="00E305D7" w:rsidRDefault="00966857" w:rsidP="00DF5567">
      <w:pPr>
        <w:spacing w:line="240" w:lineRule="auto"/>
        <w:rPr>
          <w:rFonts w:ascii="Times New Roman" w:hAnsi="Times New Roman"/>
          <w:sz w:val="24"/>
          <w:szCs w:val="24"/>
        </w:rPr>
      </w:pPr>
    </w:p>
    <w:p w:rsidR="00342F6E" w:rsidRPr="00E305D7" w:rsidRDefault="00254193" w:rsidP="00271ACA">
      <w:pPr>
        <w:spacing w:after="0" w:line="240" w:lineRule="auto"/>
        <w:ind w:right="-7"/>
        <w:rPr>
          <w:rFonts w:ascii="Times New Roman" w:hAnsi="Times New Roman"/>
          <w:b/>
          <w:sz w:val="24"/>
          <w:szCs w:val="24"/>
        </w:rPr>
      </w:pPr>
      <w:r w:rsidRPr="00EC6FF2">
        <w:rPr>
          <w:rFonts w:ascii="Times New Roman" w:hAnsi="Times New Roman"/>
          <w:b/>
          <w:sz w:val="24"/>
          <w:szCs w:val="24"/>
        </w:rPr>
        <w:t xml:space="preserve">            </w:t>
      </w:r>
      <w:r w:rsidR="00CE11BF" w:rsidRPr="00E305D7">
        <w:rPr>
          <w:rFonts w:ascii="Times New Roman" w:hAnsi="Times New Roman"/>
          <w:b/>
          <w:sz w:val="24"/>
          <w:szCs w:val="24"/>
        </w:rPr>
        <w:t>10</w:t>
      </w:r>
      <w:r w:rsidR="0064702D" w:rsidRPr="00E305D7">
        <w:rPr>
          <w:rFonts w:ascii="Times New Roman" w:hAnsi="Times New Roman"/>
          <w:b/>
          <w:sz w:val="24"/>
          <w:szCs w:val="24"/>
        </w:rPr>
        <w:t>.  Сопроводительная информация о сделках по уступке прав требований</w:t>
      </w:r>
    </w:p>
    <w:p w:rsidR="00174C99" w:rsidRPr="00E305D7" w:rsidRDefault="00174C99" w:rsidP="00174C99">
      <w:pPr>
        <w:pStyle w:val="a8"/>
        <w:spacing w:after="0" w:line="240" w:lineRule="auto"/>
        <w:ind w:left="0" w:right="-7" w:firstLine="440"/>
        <w:rPr>
          <w:rFonts w:ascii="Times New Roman" w:hAnsi="Times New Roman"/>
          <w:b/>
          <w:sz w:val="24"/>
          <w:szCs w:val="24"/>
        </w:rPr>
      </w:pPr>
    </w:p>
    <w:p w:rsidR="002D1DED" w:rsidRPr="00E305D7" w:rsidRDefault="002D1DED" w:rsidP="002D1DED">
      <w:pPr>
        <w:autoSpaceDE w:val="0"/>
        <w:autoSpaceDN w:val="0"/>
        <w:adjustRightInd w:val="0"/>
        <w:spacing w:after="0" w:line="240" w:lineRule="auto"/>
        <w:ind w:firstLine="540"/>
        <w:jc w:val="both"/>
        <w:rPr>
          <w:rFonts w:ascii="Times New Roman" w:hAnsi="Times New Roman"/>
          <w:sz w:val="24"/>
          <w:szCs w:val="24"/>
        </w:rPr>
      </w:pPr>
      <w:r w:rsidRPr="00E305D7">
        <w:rPr>
          <w:rFonts w:ascii="Times New Roman" w:hAnsi="Times New Roman"/>
          <w:sz w:val="24"/>
          <w:szCs w:val="24"/>
        </w:rPr>
        <w:t>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 В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 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2D1DED" w:rsidRPr="00E305D7" w:rsidRDefault="002D1DED" w:rsidP="002D1DED">
      <w:pPr>
        <w:spacing w:after="0" w:line="240" w:lineRule="auto"/>
        <w:ind w:right="-7" w:firstLine="440"/>
        <w:contextualSpacing/>
        <w:jc w:val="both"/>
        <w:rPr>
          <w:rFonts w:ascii="Times New Roman" w:hAnsi="Times New Roman"/>
          <w:sz w:val="24"/>
          <w:szCs w:val="24"/>
        </w:rPr>
      </w:pPr>
      <w:r w:rsidRPr="00E305D7">
        <w:rPr>
          <w:rFonts w:ascii="Times New Roman" w:hAnsi="Times New Roman"/>
          <w:sz w:val="24"/>
          <w:szCs w:val="24"/>
        </w:rPr>
        <w:t>В отчетном периоде Банк не совершал сделок по приобретению прав требования, на отчетную дату задолженность по приобретенным правам требованиям отсутствует.</w:t>
      </w:r>
    </w:p>
    <w:p w:rsidR="002D1DED" w:rsidRPr="00E305D7" w:rsidRDefault="002D1DED" w:rsidP="002D1DED">
      <w:pPr>
        <w:spacing w:after="0" w:line="240" w:lineRule="auto"/>
        <w:ind w:right="-7" w:firstLine="440"/>
        <w:contextualSpacing/>
        <w:jc w:val="both"/>
        <w:rPr>
          <w:rFonts w:ascii="Times New Roman" w:hAnsi="Times New Roman"/>
          <w:sz w:val="24"/>
          <w:szCs w:val="24"/>
        </w:rPr>
      </w:pPr>
      <w:r w:rsidRPr="00E305D7">
        <w:rPr>
          <w:rFonts w:ascii="Times New Roman" w:hAnsi="Times New Roman"/>
          <w:sz w:val="24"/>
          <w:szCs w:val="24"/>
        </w:rPr>
        <w:t xml:space="preserve">В отчетном периоде Банком заключено три договора уступки прав требований на общую сумму 108 905 тыс.руб. Все сделки по уступке прав требований осуществлены с лицами, не связанными с банком. </w:t>
      </w:r>
    </w:p>
    <w:p w:rsidR="002D1DED" w:rsidRPr="00E305D7" w:rsidRDefault="002D1DED" w:rsidP="002D1DED">
      <w:pPr>
        <w:spacing w:after="160" w:line="259" w:lineRule="auto"/>
        <w:jc w:val="both"/>
        <w:rPr>
          <w:rFonts w:ascii="Times New Roman" w:hAnsi="Times New Roman"/>
          <w:sz w:val="24"/>
          <w:szCs w:val="24"/>
        </w:rPr>
      </w:pPr>
      <w:r w:rsidRPr="00E305D7">
        <w:rPr>
          <w:rFonts w:ascii="Times New Roman" w:hAnsi="Times New Roman"/>
          <w:sz w:val="24"/>
          <w:szCs w:val="24"/>
        </w:rPr>
        <w:t xml:space="preserve">        Ниже приведена информация о дебиторской задолженности, образовавшаяся в результате реализации (уступки) прав требований.</w:t>
      </w:r>
    </w:p>
    <w:p w:rsidR="002D1DED" w:rsidRPr="00E305D7" w:rsidRDefault="002D1DED" w:rsidP="002D1DED">
      <w:pPr>
        <w:spacing w:after="160" w:line="259" w:lineRule="auto"/>
        <w:jc w:val="center"/>
        <w:rPr>
          <w:rFonts w:ascii="Times New Roman" w:hAnsi="Times New Roman"/>
          <w:sz w:val="24"/>
          <w:szCs w:val="24"/>
        </w:rPr>
      </w:pPr>
      <w:r w:rsidRPr="00E305D7">
        <w:rPr>
          <w:rFonts w:ascii="Times New Roman" w:hAnsi="Times New Roman"/>
          <w:sz w:val="24"/>
          <w:szCs w:val="24"/>
        </w:rPr>
        <w:t xml:space="preserve">                                                                                                                                   Таблица 4</w:t>
      </w:r>
      <w:r w:rsidR="005E30B8">
        <w:rPr>
          <w:rFonts w:ascii="Times New Roman" w:hAnsi="Times New Roman"/>
          <w:sz w:val="24"/>
          <w:szCs w:val="24"/>
        </w:rPr>
        <w:t>2</w:t>
      </w:r>
    </w:p>
    <w:tbl>
      <w:tblPr>
        <w:tblStyle w:val="170"/>
        <w:tblW w:w="9464" w:type="dxa"/>
        <w:tblLook w:val="04A0" w:firstRow="1" w:lastRow="0" w:firstColumn="1" w:lastColumn="0" w:noHBand="0" w:noVBand="1"/>
      </w:tblPr>
      <w:tblGrid>
        <w:gridCol w:w="5353"/>
        <w:gridCol w:w="1985"/>
        <w:gridCol w:w="2126"/>
      </w:tblGrid>
      <w:tr w:rsidR="002D1DED" w:rsidRPr="00E305D7" w:rsidTr="00CA634D">
        <w:trPr>
          <w:tblHeader/>
        </w:trPr>
        <w:tc>
          <w:tcPr>
            <w:tcW w:w="5353" w:type="dxa"/>
            <w:vMerge w:val="restart"/>
            <w:vAlign w:val="center"/>
          </w:tcPr>
          <w:p w:rsidR="002D1DED" w:rsidRPr="00E305D7" w:rsidRDefault="002D1DED" w:rsidP="002D1DED">
            <w:pPr>
              <w:contextualSpacing/>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Наименование показателя</w:t>
            </w:r>
          </w:p>
        </w:tc>
        <w:tc>
          <w:tcPr>
            <w:tcW w:w="1985" w:type="dxa"/>
            <w:vAlign w:val="center"/>
          </w:tcPr>
          <w:p w:rsidR="002D1DED" w:rsidRPr="00E305D7" w:rsidRDefault="002D1DED" w:rsidP="002D1DED">
            <w:pPr>
              <w:contextualSpacing/>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 01.01.2021 г.</w:t>
            </w:r>
          </w:p>
        </w:tc>
        <w:tc>
          <w:tcPr>
            <w:tcW w:w="2126" w:type="dxa"/>
            <w:vAlign w:val="center"/>
          </w:tcPr>
          <w:p w:rsidR="002D1DED" w:rsidRPr="00E305D7" w:rsidRDefault="002D1DED" w:rsidP="002D1DED">
            <w:pPr>
              <w:contextualSpacing/>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На 01.07.2021 г.</w:t>
            </w:r>
          </w:p>
        </w:tc>
      </w:tr>
      <w:tr w:rsidR="002D1DED" w:rsidRPr="00E305D7" w:rsidTr="00CA634D">
        <w:trPr>
          <w:tblHeader/>
        </w:trPr>
        <w:tc>
          <w:tcPr>
            <w:tcW w:w="5353" w:type="dxa"/>
            <w:vMerge/>
            <w:vAlign w:val="center"/>
          </w:tcPr>
          <w:p w:rsidR="002D1DED" w:rsidRPr="00E305D7" w:rsidRDefault="002D1DED" w:rsidP="002D1DED">
            <w:pPr>
              <w:contextualSpacing/>
              <w:jc w:val="center"/>
              <w:rPr>
                <w:rFonts w:ascii="Times New Roman" w:eastAsia="Times New Roman" w:hAnsi="Times New Roman"/>
                <w:sz w:val="24"/>
                <w:szCs w:val="24"/>
                <w:lang w:eastAsia="ru-RU"/>
              </w:rPr>
            </w:pPr>
          </w:p>
        </w:tc>
        <w:tc>
          <w:tcPr>
            <w:tcW w:w="1985" w:type="dxa"/>
            <w:vAlign w:val="center"/>
          </w:tcPr>
          <w:p w:rsidR="002D1DED" w:rsidRPr="00E305D7" w:rsidRDefault="002D1DED" w:rsidP="002D1DED">
            <w:pPr>
              <w:contextualSpacing/>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Сумма тыс.руб.</w:t>
            </w:r>
          </w:p>
        </w:tc>
        <w:tc>
          <w:tcPr>
            <w:tcW w:w="2126" w:type="dxa"/>
            <w:vAlign w:val="center"/>
          </w:tcPr>
          <w:p w:rsidR="002D1DED" w:rsidRPr="00E305D7" w:rsidRDefault="002D1DED" w:rsidP="002D1DED">
            <w:pPr>
              <w:contextualSpacing/>
              <w:jc w:val="center"/>
              <w:rPr>
                <w:rFonts w:ascii="Times New Roman" w:eastAsia="Times New Roman" w:hAnsi="Times New Roman"/>
                <w:sz w:val="24"/>
                <w:szCs w:val="24"/>
                <w:lang w:eastAsia="ru-RU"/>
              </w:rPr>
            </w:pPr>
            <w:r w:rsidRPr="00E305D7">
              <w:rPr>
                <w:rFonts w:ascii="Times New Roman" w:eastAsia="Times New Roman" w:hAnsi="Times New Roman"/>
                <w:sz w:val="24"/>
                <w:szCs w:val="24"/>
                <w:lang w:eastAsia="ru-RU"/>
              </w:rPr>
              <w:t>Сумма тыс.руб.</w:t>
            </w:r>
          </w:p>
        </w:tc>
      </w:tr>
      <w:tr w:rsidR="002D1DED" w:rsidRPr="00E305D7" w:rsidTr="00CA634D">
        <w:tc>
          <w:tcPr>
            <w:tcW w:w="5353" w:type="dxa"/>
            <w:tcBorders>
              <w:bottom w:val="single" w:sz="4" w:space="0" w:color="auto"/>
            </w:tcBorders>
          </w:tcPr>
          <w:p w:rsidR="002D1DED" w:rsidRPr="00E305D7" w:rsidRDefault="002D1DED" w:rsidP="002D1DED">
            <w:pPr>
              <w:ind w:right="-7"/>
              <w:contextualSpacing/>
              <w:rPr>
                <w:rFonts w:ascii="Times New Roman" w:hAnsi="Times New Roman"/>
                <w:sz w:val="24"/>
                <w:szCs w:val="24"/>
              </w:rPr>
            </w:pPr>
            <w:r w:rsidRPr="00E305D7">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2D1DED" w:rsidRPr="00E305D7" w:rsidRDefault="002D1DED" w:rsidP="002D1DED">
            <w:pPr>
              <w:ind w:right="-7"/>
              <w:contextualSpacing/>
              <w:jc w:val="center"/>
              <w:rPr>
                <w:rFonts w:ascii="Times New Roman" w:hAnsi="Times New Roman"/>
                <w:sz w:val="24"/>
                <w:szCs w:val="24"/>
              </w:rPr>
            </w:pPr>
            <w:r w:rsidRPr="00E305D7">
              <w:rPr>
                <w:rFonts w:ascii="Times New Roman" w:hAnsi="Times New Roman"/>
                <w:sz w:val="24"/>
                <w:szCs w:val="24"/>
              </w:rPr>
              <w:t>11 604</w:t>
            </w:r>
          </w:p>
        </w:tc>
        <w:tc>
          <w:tcPr>
            <w:tcW w:w="2126" w:type="dxa"/>
            <w:tcBorders>
              <w:bottom w:val="single" w:sz="4" w:space="0" w:color="auto"/>
            </w:tcBorders>
          </w:tcPr>
          <w:p w:rsidR="002D1DED" w:rsidRPr="00E305D7" w:rsidRDefault="002D1DED" w:rsidP="002D1DED">
            <w:pPr>
              <w:ind w:right="-7"/>
              <w:contextualSpacing/>
              <w:jc w:val="center"/>
              <w:rPr>
                <w:rFonts w:ascii="Times New Roman" w:hAnsi="Times New Roman"/>
                <w:sz w:val="24"/>
                <w:szCs w:val="24"/>
              </w:rPr>
            </w:pPr>
            <w:r w:rsidRPr="00E305D7">
              <w:rPr>
                <w:rFonts w:ascii="Times New Roman" w:hAnsi="Times New Roman"/>
                <w:sz w:val="24"/>
                <w:szCs w:val="24"/>
              </w:rPr>
              <w:t>161 109</w:t>
            </w:r>
          </w:p>
        </w:tc>
      </w:tr>
      <w:tr w:rsidR="002D1DED" w:rsidRPr="00E305D7" w:rsidTr="00CA634D">
        <w:tc>
          <w:tcPr>
            <w:tcW w:w="5353" w:type="dxa"/>
            <w:tcBorders>
              <w:bottom w:val="single" w:sz="4" w:space="0" w:color="auto"/>
            </w:tcBorders>
          </w:tcPr>
          <w:p w:rsidR="002D1DED" w:rsidRPr="00E305D7" w:rsidRDefault="002D1DED" w:rsidP="002D1DED">
            <w:pPr>
              <w:ind w:right="-7"/>
              <w:contextualSpacing/>
              <w:rPr>
                <w:rFonts w:ascii="Times New Roman" w:hAnsi="Times New Roman"/>
                <w:sz w:val="24"/>
                <w:szCs w:val="24"/>
              </w:rPr>
            </w:pPr>
            <w:r w:rsidRPr="00E305D7">
              <w:rPr>
                <w:rFonts w:ascii="Times New Roman" w:hAnsi="Times New Roman"/>
                <w:sz w:val="24"/>
                <w:szCs w:val="24"/>
              </w:rPr>
              <w:t>Сформированный резерв на возможные потери по дебиторской задолженности</w:t>
            </w:r>
          </w:p>
        </w:tc>
        <w:tc>
          <w:tcPr>
            <w:tcW w:w="1985" w:type="dxa"/>
            <w:tcBorders>
              <w:bottom w:val="single" w:sz="4" w:space="0" w:color="auto"/>
            </w:tcBorders>
          </w:tcPr>
          <w:p w:rsidR="002D1DED" w:rsidRPr="00E305D7" w:rsidRDefault="002D1DED" w:rsidP="002D1DED">
            <w:pPr>
              <w:ind w:right="-7"/>
              <w:jc w:val="center"/>
              <w:rPr>
                <w:rFonts w:ascii="Times New Roman" w:hAnsi="Times New Roman"/>
                <w:sz w:val="24"/>
                <w:szCs w:val="24"/>
              </w:rPr>
            </w:pPr>
            <w:r w:rsidRPr="00E305D7">
              <w:rPr>
                <w:rFonts w:ascii="Times New Roman" w:hAnsi="Times New Roman"/>
                <w:sz w:val="24"/>
                <w:szCs w:val="24"/>
              </w:rPr>
              <w:t>11 604</w:t>
            </w:r>
          </w:p>
        </w:tc>
        <w:tc>
          <w:tcPr>
            <w:tcW w:w="2126" w:type="dxa"/>
            <w:tcBorders>
              <w:bottom w:val="single" w:sz="4" w:space="0" w:color="auto"/>
            </w:tcBorders>
          </w:tcPr>
          <w:p w:rsidR="002D1DED" w:rsidRPr="00E305D7" w:rsidRDefault="002D1DED" w:rsidP="002D1DED">
            <w:pPr>
              <w:ind w:right="-7"/>
              <w:jc w:val="center"/>
              <w:rPr>
                <w:rFonts w:ascii="Times New Roman" w:hAnsi="Times New Roman"/>
                <w:sz w:val="24"/>
                <w:szCs w:val="24"/>
              </w:rPr>
            </w:pPr>
            <w:r w:rsidRPr="00E305D7">
              <w:rPr>
                <w:rFonts w:ascii="Times New Roman" w:hAnsi="Times New Roman"/>
                <w:sz w:val="24"/>
                <w:szCs w:val="24"/>
              </w:rPr>
              <w:t>30 934</w:t>
            </w:r>
          </w:p>
        </w:tc>
      </w:tr>
    </w:tbl>
    <w:p w:rsidR="0007677A" w:rsidRPr="00E305D7" w:rsidRDefault="0007677A" w:rsidP="002104C2">
      <w:pPr>
        <w:spacing w:after="0" w:line="240" w:lineRule="auto"/>
        <w:ind w:right="-7" w:firstLine="440"/>
        <w:contextualSpacing/>
        <w:jc w:val="both"/>
        <w:rPr>
          <w:rFonts w:ascii="Times New Roman" w:hAnsi="Times New Roman"/>
          <w:color w:val="FF0000"/>
          <w:sz w:val="24"/>
          <w:szCs w:val="24"/>
        </w:rPr>
      </w:pPr>
    </w:p>
    <w:p w:rsidR="00CE11BF" w:rsidRPr="00E305D7" w:rsidRDefault="00CE11BF" w:rsidP="00CF362A">
      <w:pPr>
        <w:pStyle w:val="a8"/>
        <w:spacing w:after="0" w:line="240" w:lineRule="auto"/>
        <w:ind w:left="0" w:right="-7" w:firstLine="440"/>
        <w:jc w:val="right"/>
        <w:rPr>
          <w:rFonts w:ascii="Times New Roman" w:hAnsi="Times New Roman"/>
          <w:color w:val="FF0000"/>
          <w:sz w:val="24"/>
          <w:szCs w:val="24"/>
        </w:rPr>
      </w:pPr>
    </w:p>
    <w:p w:rsidR="002F70BD" w:rsidRPr="00EC6FF2" w:rsidRDefault="00254193" w:rsidP="00CF362A">
      <w:pPr>
        <w:spacing w:line="240" w:lineRule="auto"/>
        <w:jc w:val="both"/>
        <w:rPr>
          <w:rFonts w:ascii="Times New Roman" w:hAnsi="Times New Roman"/>
          <w:b/>
          <w:sz w:val="24"/>
          <w:szCs w:val="24"/>
        </w:rPr>
      </w:pPr>
      <w:r w:rsidRPr="00254193">
        <w:rPr>
          <w:rFonts w:ascii="Times New Roman" w:hAnsi="Times New Roman"/>
          <w:b/>
          <w:sz w:val="24"/>
          <w:szCs w:val="24"/>
        </w:rPr>
        <w:t xml:space="preserve">               </w:t>
      </w:r>
      <w:r w:rsidR="002F70BD" w:rsidRPr="00E305D7">
        <w:rPr>
          <w:rFonts w:ascii="Times New Roman" w:hAnsi="Times New Roman"/>
          <w:b/>
          <w:sz w:val="24"/>
          <w:szCs w:val="24"/>
        </w:rPr>
        <w:t>1</w:t>
      </w:r>
      <w:r w:rsidR="00CE11BF" w:rsidRPr="00E305D7">
        <w:rPr>
          <w:rFonts w:ascii="Times New Roman" w:hAnsi="Times New Roman"/>
          <w:b/>
          <w:sz w:val="24"/>
          <w:szCs w:val="24"/>
        </w:rPr>
        <w:t>1</w:t>
      </w:r>
      <w:r w:rsidR="002F70BD" w:rsidRPr="00E305D7">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E305D7">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254193" w:rsidRPr="00EC6FF2" w:rsidRDefault="00254193" w:rsidP="00CF362A">
      <w:pPr>
        <w:spacing w:line="240" w:lineRule="auto"/>
        <w:jc w:val="both"/>
        <w:rPr>
          <w:rFonts w:ascii="Times New Roman" w:hAnsi="Times New Roman"/>
          <w:b/>
          <w:sz w:val="24"/>
          <w:szCs w:val="24"/>
        </w:rPr>
      </w:pPr>
    </w:p>
    <w:p w:rsidR="00A55187" w:rsidRPr="00E305D7" w:rsidRDefault="00254193" w:rsidP="00CF362A">
      <w:pPr>
        <w:spacing w:after="0" w:line="240" w:lineRule="auto"/>
        <w:ind w:right="-7"/>
        <w:rPr>
          <w:rFonts w:ascii="Times New Roman" w:hAnsi="Times New Roman"/>
          <w:b/>
          <w:sz w:val="24"/>
          <w:szCs w:val="24"/>
        </w:rPr>
      </w:pPr>
      <w:r w:rsidRPr="00254193">
        <w:rPr>
          <w:rFonts w:ascii="Times New Roman" w:hAnsi="Times New Roman"/>
          <w:b/>
          <w:sz w:val="24"/>
          <w:szCs w:val="24"/>
        </w:rPr>
        <w:t xml:space="preserve">                </w:t>
      </w:r>
      <w:r w:rsidR="00CF32CF" w:rsidRPr="00E305D7">
        <w:rPr>
          <w:rFonts w:ascii="Times New Roman" w:hAnsi="Times New Roman"/>
          <w:b/>
          <w:sz w:val="24"/>
          <w:szCs w:val="24"/>
        </w:rPr>
        <w:t>1</w:t>
      </w:r>
      <w:r w:rsidR="00CE11BF" w:rsidRPr="00E305D7">
        <w:rPr>
          <w:rFonts w:ascii="Times New Roman" w:hAnsi="Times New Roman"/>
          <w:b/>
          <w:sz w:val="24"/>
          <w:szCs w:val="24"/>
        </w:rPr>
        <w:t>2</w:t>
      </w:r>
      <w:r w:rsidR="00F06169" w:rsidRPr="00E305D7">
        <w:rPr>
          <w:rFonts w:ascii="Times New Roman" w:hAnsi="Times New Roman"/>
          <w:b/>
          <w:sz w:val="24"/>
          <w:szCs w:val="24"/>
        </w:rPr>
        <w:t xml:space="preserve">. </w:t>
      </w:r>
      <w:r w:rsidR="00A55187" w:rsidRPr="00E305D7">
        <w:rPr>
          <w:rFonts w:ascii="Times New Roman" w:hAnsi="Times New Roman"/>
          <w:b/>
          <w:sz w:val="24"/>
          <w:szCs w:val="24"/>
        </w:rPr>
        <w:t>Информация об операциях со связанными с Банком сторонами</w:t>
      </w:r>
    </w:p>
    <w:p w:rsidR="004A4BB5" w:rsidRPr="00E305D7" w:rsidRDefault="004A4BB5" w:rsidP="00241518">
      <w:pPr>
        <w:spacing w:after="0" w:line="240" w:lineRule="auto"/>
        <w:jc w:val="both"/>
        <w:rPr>
          <w:rFonts w:ascii="Times New Roman" w:eastAsia="Times New Roman" w:hAnsi="Times New Roman"/>
          <w:bCs/>
          <w:sz w:val="24"/>
          <w:szCs w:val="24"/>
          <w:lang w:eastAsia="ru-RU"/>
        </w:rPr>
      </w:pPr>
    </w:p>
    <w:p w:rsidR="002D1DED" w:rsidRPr="00E305D7" w:rsidRDefault="002D1DED" w:rsidP="002D1DED">
      <w:pPr>
        <w:spacing w:after="0" w:line="240" w:lineRule="auto"/>
        <w:jc w:val="both"/>
        <w:rPr>
          <w:rFonts w:ascii="Times New Roman" w:eastAsia="Times New Roman" w:hAnsi="Times New Roman"/>
          <w:bCs/>
          <w:sz w:val="24"/>
          <w:szCs w:val="24"/>
          <w:lang w:eastAsia="ru-RU"/>
        </w:rPr>
      </w:pPr>
      <w:r w:rsidRPr="00E305D7">
        <w:rPr>
          <w:rFonts w:ascii="Times New Roman" w:eastAsia="Times New Roman" w:hAnsi="Times New Roman"/>
          <w:bCs/>
          <w:sz w:val="24"/>
          <w:szCs w:val="24"/>
          <w:lang w:eastAsia="ru-RU"/>
        </w:rPr>
        <w:t xml:space="preserve">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 </w:t>
      </w:r>
    </w:p>
    <w:p w:rsidR="002D1DED" w:rsidRPr="00E305D7" w:rsidRDefault="002D1DED" w:rsidP="002D1DED">
      <w:pPr>
        <w:spacing w:after="0" w:line="240" w:lineRule="auto"/>
        <w:jc w:val="both"/>
        <w:rPr>
          <w:rFonts w:ascii="Times New Roman" w:eastAsia="Times New Roman" w:hAnsi="Times New Roman"/>
          <w:bCs/>
          <w:sz w:val="24"/>
          <w:szCs w:val="24"/>
          <w:lang w:eastAsia="ru-RU"/>
        </w:rPr>
      </w:pPr>
      <w:r w:rsidRPr="00E305D7">
        <w:rPr>
          <w:rFonts w:ascii="Times New Roman" w:eastAsia="Times New Roman" w:hAnsi="Times New Roman"/>
          <w:bCs/>
          <w:sz w:val="24"/>
          <w:szCs w:val="24"/>
          <w:lang w:eastAsia="ru-RU"/>
        </w:rPr>
        <w:t xml:space="preserve">       В отчетном периоде были предоставлены кредиты связанным с банком лицам на общую сумму 1 930 тыс. руб. </w:t>
      </w:r>
    </w:p>
    <w:p w:rsidR="002D1DED" w:rsidRPr="00EC6FF2" w:rsidRDefault="002D1DED" w:rsidP="002D1DED">
      <w:pPr>
        <w:spacing w:after="0" w:line="240" w:lineRule="auto"/>
        <w:jc w:val="both"/>
        <w:rPr>
          <w:rFonts w:ascii="Times New Roman" w:eastAsia="Times New Roman" w:hAnsi="Times New Roman"/>
          <w:bCs/>
          <w:sz w:val="24"/>
          <w:szCs w:val="24"/>
          <w:lang w:eastAsia="ru-RU"/>
        </w:rPr>
      </w:pPr>
      <w:r w:rsidRPr="00E305D7">
        <w:rPr>
          <w:rFonts w:ascii="Times New Roman" w:eastAsia="Times New Roman" w:hAnsi="Times New Roman"/>
          <w:bCs/>
          <w:sz w:val="24"/>
          <w:szCs w:val="24"/>
          <w:lang w:eastAsia="ru-RU"/>
        </w:rPr>
        <w:t xml:space="preserve">       Просроченная задолженность по ссудам, выданным связанным с банком лицам, отсутствует.</w:t>
      </w:r>
      <w:r w:rsidRPr="002D1DED">
        <w:rPr>
          <w:rFonts w:ascii="Times New Roman" w:eastAsia="Times New Roman" w:hAnsi="Times New Roman"/>
          <w:bCs/>
          <w:sz w:val="24"/>
          <w:szCs w:val="24"/>
          <w:lang w:eastAsia="ru-RU"/>
        </w:rPr>
        <w:t xml:space="preserve">  </w:t>
      </w:r>
    </w:p>
    <w:p w:rsidR="00254193" w:rsidRPr="00EC6FF2" w:rsidRDefault="00254193" w:rsidP="002D1DED">
      <w:pPr>
        <w:spacing w:after="0" w:line="240" w:lineRule="auto"/>
        <w:jc w:val="both"/>
        <w:rPr>
          <w:rFonts w:ascii="Times New Roman" w:eastAsia="Times New Roman" w:hAnsi="Times New Roman"/>
          <w:bCs/>
          <w:sz w:val="24"/>
          <w:szCs w:val="24"/>
          <w:lang w:eastAsia="ru-RU"/>
        </w:rPr>
      </w:pPr>
    </w:p>
    <w:p w:rsidR="00254193" w:rsidRPr="00EC6FF2" w:rsidRDefault="00254193" w:rsidP="002D1DED">
      <w:pPr>
        <w:spacing w:after="0" w:line="240" w:lineRule="auto"/>
        <w:jc w:val="both"/>
        <w:rPr>
          <w:rFonts w:ascii="Times New Roman" w:eastAsia="Times New Roman" w:hAnsi="Times New Roman"/>
          <w:bCs/>
          <w:sz w:val="24"/>
          <w:szCs w:val="24"/>
          <w:lang w:eastAsia="ru-RU"/>
        </w:rPr>
      </w:pPr>
    </w:p>
    <w:p w:rsidR="00174C99" w:rsidRPr="005D53DC" w:rsidRDefault="00174C99" w:rsidP="00342F6E">
      <w:pPr>
        <w:spacing w:after="0" w:line="240" w:lineRule="auto"/>
        <w:jc w:val="both"/>
        <w:rPr>
          <w:rFonts w:ascii="Times New Roman" w:eastAsia="Times New Roman" w:hAnsi="Times New Roman"/>
          <w:bCs/>
          <w:color w:val="FF0000"/>
          <w:sz w:val="24"/>
          <w:szCs w:val="24"/>
          <w:lang w:eastAsia="ru-RU"/>
        </w:rPr>
      </w:pPr>
    </w:p>
    <w:p w:rsidR="00A55187" w:rsidRPr="00271543" w:rsidRDefault="004C7955" w:rsidP="00CF362A">
      <w:pPr>
        <w:spacing w:after="0" w:line="240" w:lineRule="auto"/>
        <w:ind w:right="-7"/>
        <w:rPr>
          <w:rFonts w:ascii="Times New Roman" w:hAnsi="Times New Roman"/>
          <w:b/>
          <w:sz w:val="24"/>
          <w:szCs w:val="24"/>
        </w:rPr>
      </w:pPr>
      <w:r w:rsidRPr="00C27A76">
        <w:rPr>
          <w:rFonts w:ascii="Times New Roman" w:hAnsi="Times New Roman"/>
          <w:b/>
          <w:sz w:val="24"/>
          <w:szCs w:val="24"/>
        </w:rPr>
        <w:lastRenderedPageBreak/>
        <w:t xml:space="preserve"> </w:t>
      </w:r>
      <w:r w:rsidR="00254193" w:rsidRPr="00EC6FF2">
        <w:rPr>
          <w:rFonts w:ascii="Times New Roman" w:hAnsi="Times New Roman"/>
          <w:b/>
          <w:sz w:val="24"/>
          <w:szCs w:val="24"/>
        </w:rPr>
        <w:t xml:space="preserve">                             </w:t>
      </w:r>
      <w:r w:rsidR="0019166C" w:rsidRPr="00271543">
        <w:rPr>
          <w:rFonts w:ascii="Times New Roman" w:hAnsi="Times New Roman"/>
          <w:b/>
          <w:sz w:val="24"/>
          <w:szCs w:val="24"/>
        </w:rPr>
        <w:t>1</w:t>
      </w:r>
      <w:r w:rsidR="007277E0" w:rsidRPr="00271543">
        <w:rPr>
          <w:rFonts w:ascii="Times New Roman" w:hAnsi="Times New Roman"/>
          <w:b/>
          <w:sz w:val="24"/>
          <w:szCs w:val="24"/>
        </w:rPr>
        <w:t>3</w:t>
      </w:r>
      <w:r w:rsidR="00F06169" w:rsidRPr="00271543">
        <w:rPr>
          <w:rFonts w:ascii="Times New Roman" w:hAnsi="Times New Roman"/>
          <w:b/>
          <w:sz w:val="24"/>
          <w:szCs w:val="24"/>
        </w:rPr>
        <w:t xml:space="preserve">. </w:t>
      </w:r>
      <w:r w:rsidR="00A55187" w:rsidRPr="00271543">
        <w:rPr>
          <w:rFonts w:ascii="Times New Roman" w:hAnsi="Times New Roman"/>
          <w:b/>
          <w:sz w:val="24"/>
          <w:szCs w:val="24"/>
        </w:rPr>
        <w:t>Информация о выплатах управленческому персоналу</w:t>
      </w:r>
    </w:p>
    <w:p w:rsidR="00A55187" w:rsidRPr="00271543" w:rsidRDefault="00A55187" w:rsidP="00CF362A">
      <w:pPr>
        <w:autoSpaceDE w:val="0"/>
        <w:autoSpaceDN w:val="0"/>
        <w:adjustRightInd w:val="0"/>
        <w:spacing w:after="0" w:line="240" w:lineRule="auto"/>
        <w:ind w:right="-7" w:firstLine="440"/>
        <w:jc w:val="both"/>
        <w:rPr>
          <w:rFonts w:ascii="Times New Roman" w:hAnsi="Times New Roman"/>
          <w:sz w:val="24"/>
          <w:szCs w:val="24"/>
        </w:rPr>
      </w:pPr>
    </w:p>
    <w:p w:rsidR="00A55187" w:rsidRPr="00271543" w:rsidRDefault="00A55187" w:rsidP="00CF362A">
      <w:pPr>
        <w:autoSpaceDE w:val="0"/>
        <w:autoSpaceDN w:val="0"/>
        <w:adjustRightInd w:val="0"/>
        <w:spacing w:after="0" w:line="240" w:lineRule="auto"/>
        <w:ind w:right="-7" w:firstLine="440"/>
        <w:jc w:val="both"/>
        <w:rPr>
          <w:rFonts w:ascii="Times New Roman" w:hAnsi="Times New Roman"/>
          <w:sz w:val="24"/>
          <w:szCs w:val="24"/>
        </w:rPr>
      </w:pPr>
      <w:r w:rsidRPr="00271543">
        <w:rPr>
          <w:rFonts w:ascii="Times New Roman" w:hAnsi="Times New Roman"/>
          <w:sz w:val="24"/>
          <w:szCs w:val="24"/>
        </w:rPr>
        <w:t xml:space="preserve">В отчетном периоде </w:t>
      </w:r>
      <w:r w:rsidR="008B18E6">
        <w:rPr>
          <w:rFonts w:ascii="Times New Roman" w:hAnsi="Times New Roman"/>
          <w:sz w:val="24"/>
          <w:szCs w:val="24"/>
        </w:rPr>
        <w:t xml:space="preserve">по сравнению с аналогичным периодом прошлого года выплаты </w:t>
      </w:r>
      <w:r w:rsidRPr="00271543">
        <w:rPr>
          <w:rFonts w:ascii="Times New Roman" w:hAnsi="Times New Roman"/>
          <w:sz w:val="24"/>
          <w:szCs w:val="24"/>
        </w:rPr>
        <w:t xml:space="preserve">управленческому персоналу </w:t>
      </w:r>
      <w:r w:rsidR="008B18E6">
        <w:rPr>
          <w:rFonts w:ascii="Times New Roman" w:hAnsi="Times New Roman"/>
          <w:sz w:val="24"/>
          <w:szCs w:val="24"/>
        </w:rPr>
        <w:t xml:space="preserve">снизились на </w:t>
      </w:r>
      <w:r w:rsidR="00966857">
        <w:rPr>
          <w:rFonts w:ascii="Times New Roman" w:hAnsi="Times New Roman"/>
          <w:sz w:val="24"/>
          <w:szCs w:val="24"/>
        </w:rPr>
        <w:t>6</w:t>
      </w:r>
      <w:r w:rsidR="008B18E6">
        <w:rPr>
          <w:rFonts w:ascii="Times New Roman" w:hAnsi="Times New Roman"/>
          <w:sz w:val="24"/>
          <w:szCs w:val="24"/>
        </w:rPr>
        <w:t>%.</w:t>
      </w:r>
    </w:p>
    <w:p w:rsidR="00A55187" w:rsidRPr="00271543" w:rsidRDefault="00A55187" w:rsidP="00CF362A">
      <w:pPr>
        <w:spacing w:after="0" w:line="240" w:lineRule="auto"/>
        <w:ind w:right="-7" w:firstLine="440"/>
        <w:jc w:val="both"/>
        <w:rPr>
          <w:rFonts w:ascii="Times New Roman" w:hAnsi="Times New Roman"/>
          <w:sz w:val="24"/>
          <w:szCs w:val="24"/>
        </w:rPr>
      </w:pPr>
      <w:r w:rsidRPr="00271543">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B87DF8" w:rsidRPr="00271543" w:rsidRDefault="00B87DF8" w:rsidP="00CF362A">
      <w:pPr>
        <w:pStyle w:val="a8"/>
        <w:spacing w:after="0" w:line="240" w:lineRule="auto"/>
        <w:ind w:left="0" w:right="-7" w:firstLine="440"/>
        <w:jc w:val="center"/>
        <w:rPr>
          <w:rFonts w:ascii="Times New Roman" w:hAnsi="Times New Roman"/>
          <w:sz w:val="24"/>
          <w:szCs w:val="24"/>
        </w:rPr>
      </w:pPr>
    </w:p>
    <w:p w:rsidR="00082DBF" w:rsidRPr="00271543" w:rsidRDefault="00082DBF" w:rsidP="00CF362A">
      <w:pPr>
        <w:pStyle w:val="a8"/>
        <w:spacing w:after="0" w:line="240" w:lineRule="auto"/>
        <w:ind w:left="0" w:right="-7" w:firstLine="440"/>
        <w:jc w:val="center"/>
        <w:rPr>
          <w:rFonts w:ascii="Times New Roman" w:hAnsi="Times New Roman"/>
          <w:sz w:val="24"/>
          <w:szCs w:val="24"/>
        </w:rPr>
      </w:pPr>
    </w:p>
    <w:p w:rsidR="00A55187" w:rsidRPr="00271543" w:rsidRDefault="00A55187" w:rsidP="00CF362A">
      <w:pPr>
        <w:pStyle w:val="aff"/>
        <w:ind w:right="-7" w:firstLine="440"/>
        <w:rPr>
          <w:sz w:val="24"/>
          <w:szCs w:val="24"/>
        </w:rPr>
      </w:pPr>
      <w:r w:rsidRPr="00271543">
        <w:rPr>
          <w:sz w:val="24"/>
          <w:szCs w:val="24"/>
        </w:rPr>
        <w:t>Президент А</w:t>
      </w:r>
      <w:r w:rsidR="002A12E8" w:rsidRPr="00271543">
        <w:rPr>
          <w:sz w:val="24"/>
          <w:szCs w:val="24"/>
        </w:rPr>
        <w:t xml:space="preserve">О </w:t>
      </w:r>
      <w:r w:rsidRPr="00271543">
        <w:rPr>
          <w:sz w:val="24"/>
          <w:szCs w:val="24"/>
        </w:rPr>
        <w:t>Б</w:t>
      </w:r>
      <w:r w:rsidR="002A12E8" w:rsidRPr="00271543">
        <w:rPr>
          <w:sz w:val="24"/>
          <w:szCs w:val="24"/>
        </w:rPr>
        <w:t>анк</w:t>
      </w:r>
      <w:r w:rsidRPr="00271543">
        <w:rPr>
          <w:sz w:val="24"/>
          <w:szCs w:val="24"/>
        </w:rPr>
        <w:t xml:space="preserve"> «ТКПБ» </w:t>
      </w:r>
      <w:r w:rsidR="00564C32" w:rsidRPr="00271543">
        <w:rPr>
          <w:sz w:val="24"/>
          <w:szCs w:val="24"/>
        </w:rPr>
        <w:t xml:space="preserve">           </w:t>
      </w:r>
      <w:r w:rsidRPr="00271543">
        <w:rPr>
          <w:sz w:val="24"/>
          <w:szCs w:val="24"/>
        </w:rPr>
        <w:t xml:space="preserve">                               </w:t>
      </w:r>
      <w:r w:rsidR="00082DBF" w:rsidRPr="00271543">
        <w:rPr>
          <w:sz w:val="24"/>
          <w:szCs w:val="24"/>
        </w:rPr>
        <w:t xml:space="preserve">         </w:t>
      </w:r>
      <w:r w:rsidRPr="00271543">
        <w:rPr>
          <w:sz w:val="24"/>
          <w:szCs w:val="24"/>
        </w:rPr>
        <w:t xml:space="preserve">    </w:t>
      </w:r>
      <w:r w:rsidR="00082DBF" w:rsidRPr="00271543">
        <w:rPr>
          <w:sz w:val="24"/>
          <w:szCs w:val="24"/>
        </w:rPr>
        <w:t>Г</w:t>
      </w:r>
      <w:r w:rsidRPr="00271543">
        <w:rPr>
          <w:sz w:val="24"/>
          <w:szCs w:val="24"/>
        </w:rPr>
        <w:t>.В.Хаустов</w:t>
      </w:r>
      <w:r w:rsidR="00082DBF" w:rsidRPr="00271543">
        <w:rPr>
          <w:sz w:val="24"/>
          <w:szCs w:val="24"/>
        </w:rPr>
        <w:t>а</w:t>
      </w:r>
    </w:p>
    <w:p w:rsidR="00D65BE3" w:rsidRPr="00271543" w:rsidRDefault="00D65BE3" w:rsidP="00CF362A">
      <w:pPr>
        <w:pStyle w:val="aff"/>
        <w:ind w:right="-7" w:firstLine="440"/>
        <w:rPr>
          <w:sz w:val="24"/>
          <w:szCs w:val="24"/>
        </w:rPr>
      </w:pPr>
    </w:p>
    <w:p w:rsidR="000055B3" w:rsidRPr="00271543" w:rsidRDefault="002D1DED">
      <w:pPr>
        <w:pStyle w:val="aff"/>
        <w:ind w:right="-7" w:firstLine="440"/>
        <w:rPr>
          <w:sz w:val="24"/>
          <w:szCs w:val="24"/>
        </w:rPr>
      </w:pPr>
      <w:r>
        <w:rPr>
          <w:sz w:val="24"/>
          <w:szCs w:val="24"/>
        </w:rPr>
        <w:t>Г</w:t>
      </w:r>
      <w:r w:rsidR="00A55187" w:rsidRPr="00271543">
        <w:rPr>
          <w:sz w:val="24"/>
          <w:szCs w:val="24"/>
        </w:rPr>
        <w:t>лавн</w:t>
      </w:r>
      <w:r>
        <w:rPr>
          <w:sz w:val="24"/>
          <w:szCs w:val="24"/>
        </w:rPr>
        <w:t>ый</w:t>
      </w:r>
      <w:r w:rsidR="00A55187" w:rsidRPr="00271543">
        <w:rPr>
          <w:sz w:val="24"/>
          <w:szCs w:val="24"/>
        </w:rPr>
        <w:t xml:space="preserve"> бухгалтер                                                        </w:t>
      </w:r>
      <w:r w:rsidR="008B2AAD" w:rsidRPr="00271543">
        <w:rPr>
          <w:sz w:val="24"/>
          <w:szCs w:val="24"/>
        </w:rPr>
        <w:t xml:space="preserve">     </w:t>
      </w:r>
      <w:r>
        <w:rPr>
          <w:sz w:val="24"/>
          <w:szCs w:val="24"/>
        </w:rPr>
        <w:t xml:space="preserve">        </w:t>
      </w:r>
      <w:r w:rsidR="008B2AAD" w:rsidRPr="00271543">
        <w:rPr>
          <w:sz w:val="24"/>
          <w:szCs w:val="24"/>
        </w:rPr>
        <w:t xml:space="preserve"> </w:t>
      </w:r>
      <w:r w:rsidR="00A55187" w:rsidRPr="00271543">
        <w:rPr>
          <w:sz w:val="24"/>
          <w:szCs w:val="24"/>
        </w:rPr>
        <w:t xml:space="preserve"> </w:t>
      </w:r>
      <w:r w:rsidR="005A391E" w:rsidRPr="00271543">
        <w:rPr>
          <w:sz w:val="24"/>
          <w:szCs w:val="24"/>
        </w:rPr>
        <w:t xml:space="preserve"> </w:t>
      </w:r>
      <w:r w:rsidR="00271543" w:rsidRPr="00271543">
        <w:rPr>
          <w:sz w:val="24"/>
          <w:szCs w:val="24"/>
        </w:rPr>
        <w:t>М.</w:t>
      </w:r>
      <w:r w:rsidR="00A55187" w:rsidRPr="00271543">
        <w:rPr>
          <w:sz w:val="24"/>
          <w:szCs w:val="24"/>
        </w:rPr>
        <w:t>В.</w:t>
      </w:r>
      <w:r w:rsidR="00271543" w:rsidRPr="00271543">
        <w:rPr>
          <w:sz w:val="24"/>
          <w:szCs w:val="24"/>
        </w:rPr>
        <w:t>Поздняк</w:t>
      </w:r>
      <w:r w:rsidR="00A55187" w:rsidRPr="00271543">
        <w:rPr>
          <w:sz w:val="24"/>
          <w:szCs w:val="24"/>
        </w:rPr>
        <w:t>ова</w:t>
      </w:r>
    </w:p>
    <w:sectPr w:rsidR="000055B3" w:rsidRPr="00271543" w:rsidSect="00830FBC">
      <w:footerReference w:type="default" r:id="rId12"/>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158" w:rsidRDefault="000E4158" w:rsidP="00025096">
      <w:pPr>
        <w:spacing w:after="0" w:line="240" w:lineRule="auto"/>
      </w:pPr>
      <w:r>
        <w:separator/>
      </w:r>
    </w:p>
  </w:endnote>
  <w:endnote w:type="continuationSeparator" w:id="0">
    <w:p w:rsidR="000E4158" w:rsidRDefault="000E4158"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Arial Unicode MS'">
    <w:panose1 w:val="020B0604020202020204"/>
    <w:charset w:val="00"/>
    <w:family w:val="auto"/>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sig w:usb0="00000003" w:usb1="00000000" w:usb2="00000000" w:usb3="00000000" w:csb0="00000001" w:csb1="00000000"/>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11 049">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7701753"/>
      <w:docPartObj>
        <w:docPartGallery w:val="Page Numbers (Bottom of Page)"/>
        <w:docPartUnique/>
      </w:docPartObj>
    </w:sdtPr>
    <w:sdtEndPr/>
    <w:sdtContent>
      <w:p w:rsidR="00E61290" w:rsidRDefault="00E61290">
        <w:pPr>
          <w:pStyle w:val="af1"/>
          <w:jc w:val="right"/>
        </w:pPr>
        <w:r>
          <w:fldChar w:fldCharType="begin"/>
        </w:r>
        <w:r>
          <w:instrText>PAGE   \* MERGEFORMAT</w:instrText>
        </w:r>
        <w:r>
          <w:fldChar w:fldCharType="separate"/>
        </w:r>
        <w:r w:rsidR="00B97597">
          <w:rPr>
            <w:noProof/>
          </w:rPr>
          <w:t>52</w:t>
        </w:r>
        <w:r>
          <w:fldChar w:fldCharType="end"/>
        </w:r>
      </w:p>
    </w:sdtContent>
  </w:sdt>
  <w:p w:rsidR="00E61290" w:rsidRDefault="00E6129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158" w:rsidRDefault="000E4158" w:rsidP="00025096">
      <w:pPr>
        <w:spacing w:after="0" w:line="240" w:lineRule="auto"/>
      </w:pPr>
      <w:r>
        <w:separator/>
      </w:r>
    </w:p>
  </w:footnote>
  <w:footnote w:type="continuationSeparator" w:id="0">
    <w:p w:rsidR="000E4158" w:rsidRDefault="000E4158"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84C0461E"/>
    <w:lvl w:ilvl="0">
      <w:start w:val="1"/>
      <w:numFmt w:val="decimal"/>
      <w:lvlText w:val="%1."/>
      <w:lvlJc w:val="left"/>
      <w:pPr>
        <w:tabs>
          <w:tab w:val="num" w:pos="0"/>
        </w:tabs>
        <w:ind w:left="450" w:hanging="450"/>
      </w:pPr>
    </w:lvl>
    <w:lvl w:ilvl="1">
      <w:start w:val="1"/>
      <w:numFmt w:val="decimal"/>
      <w:lvlText w:val="%1.%2"/>
      <w:lvlJc w:val="left"/>
      <w:pPr>
        <w:tabs>
          <w:tab w:val="num" w:pos="726"/>
        </w:tabs>
        <w:ind w:left="1996" w:hanging="720"/>
      </w:pPr>
      <w:rPr>
        <w:b/>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6">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8">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9">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2E028E"/>
    <w:multiLevelType w:val="multilevel"/>
    <w:tmpl w:val="9146D748"/>
    <w:lvl w:ilvl="0">
      <w:start w:val="3"/>
      <w:numFmt w:val="decimal"/>
      <w:lvlText w:val="%1."/>
      <w:lvlJc w:val="left"/>
      <w:pPr>
        <w:ind w:left="720" w:hanging="360"/>
      </w:pPr>
    </w:lvl>
    <w:lvl w:ilvl="1">
      <w:start w:val="1"/>
      <w:numFmt w:val="decimal"/>
      <w:isLgl/>
      <w:lvlText w:val="%1.%2."/>
      <w:lvlJc w:val="left"/>
      <w:pPr>
        <w:ind w:left="1495"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8">
    <w:nsid w:val="463233B7"/>
    <w:multiLevelType w:val="multilevel"/>
    <w:tmpl w:val="7826EB5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20">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1">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nsid w:val="52EA1FA3"/>
    <w:multiLevelType w:val="hybridMultilevel"/>
    <w:tmpl w:val="C584E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4">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6">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9">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30">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022271D"/>
    <w:multiLevelType w:val="multilevel"/>
    <w:tmpl w:val="925ECCAC"/>
    <w:lvl w:ilvl="0">
      <w:start w:val="4"/>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num w:numId="1">
    <w:abstractNumId w:val="2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8"/>
  </w:num>
  <w:num w:numId="9">
    <w:abstractNumId w:val="19"/>
  </w:num>
  <w:num w:numId="10">
    <w:abstractNumId w:val="21"/>
  </w:num>
  <w:num w:numId="11">
    <w:abstractNumId w:val="7"/>
  </w:num>
  <w:num w:numId="12">
    <w:abstractNumId w:val="25"/>
  </w:num>
  <w:num w:numId="13">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30"/>
  </w:num>
  <w:num w:numId="19">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0"/>
  </w:num>
  <w:num w:numId="23">
    <w:abstractNumId w:val="14"/>
  </w:num>
  <w:num w:numId="24">
    <w:abstractNumId w:val="16"/>
  </w:num>
  <w:num w:numId="2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27"/>
  </w:num>
  <w:num w:numId="29">
    <w:abstractNumId w:val="9"/>
  </w:num>
  <w:num w:numId="30">
    <w:abstractNumId w:val="23"/>
  </w:num>
  <w:num w:numId="31">
    <w:abstractNumId w:val="1"/>
  </w:num>
  <w:num w:numId="32">
    <w:abstractNumId w:val="22"/>
  </w:num>
  <w:num w:numId="33">
    <w:abstractNumId w:val="12"/>
    <w:lvlOverride w:ilvl="1">
      <w:lvl w:ilvl="1">
        <w:start w:val="1"/>
        <w:numFmt w:val="decimal"/>
        <w:lvlText w:val="2.%2"/>
        <w:lvlJc w:val="left"/>
        <w:rPr>
          <w:rFonts w:ascii="Times New Roman" w:hAnsi="Times New Roman" w:cs="Times New Roman" w:hint="default"/>
          <w:i w:val="0"/>
          <w:sz w:val="24"/>
          <w:szCs w:val="24"/>
        </w:rPr>
      </w:lvl>
    </w:lvlOverride>
  </w:num>
  <w:num w:numId="34">
    <w:abstractNumId w:val="32"/>
  </w:num>
  <w:num w:numId="35">
    <w:abstractNumId w:val="17"/>
  </w:num>
  <w:num w:numId="36">
    <w:abstractNumId w:val="31"/>
  </w:num>
  <w:num w:numId="3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0CB4"/>
    <w:rsid w:val="00001D45"/>
    <w:rsid w:val="00004FB8"/>
    <w:rsid w:val="000055B3"/>
    <w:rsid w:val="00005681"/>
    <w:rsid w:val="00006954"/>
    <w:rsid w:val="00007160"/>
    <w:rsid w:val="00012B2A"/>
    <w:rsid w:val="00013547"/>
    <w:rsid w:val="00014FB0"/>
    <w:rsid w:val="00017200"/>
    <w:rsid w:val="0002051D"/>
    <w:rsid w:val="00025096"/>
    <w:rsid w:val="0002515A"/>
    <w:rsid w:val="00025990"/>
    <w:rsid w:val="00030EDA"/>
    <w:rsid w:val="000320B9"/>
    <w:rsid w:val="00034145"/>
    <w:rsid w:val="00036E7A"/>
    <w:rsid w:val="00036ECF"/>
    <w:rsid w:val="0003732A"/>
    <w:rsid w:val="000429FB"/>
    <w:rsid w:val="00044841"/>
    <w:rsid w:val="00045F66"/>
    <w:rsid w:val="00047B17"/>
    <w:rsid w:val="00050FD2"/>
    <w:rsid w:val="0005394A"/>
    <w:rsid w:val="0005434E"/>
    <w:rsid w:val="00054421"/>
    <w:rsid w:val="00054D5D"/>
    <w:rsid w:val="00057A6D"/>
    <w:rsid w:val="00060A0D"/>
    <w:rsid w:val="000633D9"/>
    <w:rsid w:val="00064557"/>
    <w:rsid w:val="00066127"/>
    <w:rsid w:val="00067D12"/>
    <w:rsid w:val="000734B0"/>
    <w:rsid w:val="00073FF0"/>
    <w:rsid w:val="0007677A"/>
    <w:rsid w:val="00082751"/>
    <w:rsid w:val="00082DBF"/>
    <w:rsid w:val="00083C6D"/>
    <w:rsid w:val="0008649B"/>
    <w:rsid w:val="000870B2"/>
    <w:rsid w:val="00090F05"/>
    <w:rsid w:val="000944AF"/>
    <w:rsid w:val="00094CFF"/>
    <w:rsid w:val="00095571"/>
    <w:rsid w:val="000979F4"/>
    <w:rsid w:val="000A3212"/>
    <w:rsid w:val="000A4B62"/>
    <w:rsid w:val="000A75DD"/>
    <w:rsid w:val="000A7736"/>
    <w:rsid w:val="000B0687"/>
    <w:rsid w:val="000B1783"/>
    <w:rsid w:val="000B2D40"/>
    <w:rsid w:val="000B4172"/>
    <w:rsid w:val="000B42A1"/>
    <w:rsid w:val="000B508A"/>
    <w:rsid w:val="000B75F2"/>
    <w:rsid w:val="000B7B24"/>
    <w:rsid w:val="000C21DF"/>
    <w:rsid w:val="000C3A44"/>
    <w:rsid w:val="000C5FB2"/>
    <w:rsid w:val="000C7F41"/>
    <w:rsid w:val="000D132E"/>
    <w:rsid w:val="000D3190"/>
    <w:rsid w:val="000D321E"/>
    <w:rsid w:val="000D434A"/>
    <w:rsid w:val="000D7C16"/>
    <w:rsid w:val="000E1FBA"/>
    <w:rsid w:val="000E4158"/>
    <w:rsid w:val="000E43A7"/>
    <w:rsid w:val="000E6651"/>
    <w:rsid w:val="000E681D"/>
    <w:rsid w:val="000E733C"/>
    <w:rsid w:val="000E791A"/>
    <w:rsid w:val="000F181D"/>
    <w:rsid w:val="000F4060"/>
    <w:rsid w:val="000F504B"/>
    <w:rsid w:val="000F55CA"/>
    <w:rsid w:val="00100A9B"/>
    <w:rsid w:val="00100AFB"/>
    <w:rsid w:val="00104ABA"/>
    <w:rsid w:val="001052DB"/>
    <w:rsid w:val="00105838"/>
    <w:rsid w:val="00107ACE"/>
    <w:rsid w:val="0011130A"/>
    <w:rsid w:val="001140D6"/>
    <w:rsid w:val="00115703"/>
    <w:rsid w:val="00116293"/>
    <w:rsid w:val="001202C6"/>
    <w:rsid w:val="001210B2"/>
    <w:rsid w:val="00127E14"/>
    <w:rsid w:val="001306B9"/>
    <w:rsid w:val="001311EB"/>
    <w:rsid w:val="00131EF4"/>
    <w:rsid w:val="0013247E"/>
    <w:rsid w:val="00135DE9"/>
    <w:rsid w:val="00136802"/>
    <w:rsid w:val="0014262E"/>
    <w:rsid w:val="00142843"/>
    <w:rsid w:val="00144E0B"/>
    <w:rsid w:val="00147630"/>
    <w:rsid w:val="001514D3"/>
    <w:rsid w:val="0015648B"/>
    <w:rsid w:val="00156A16"/>
    <w:rsid w:val="0016076A"/>
    <w:rsid w:val="001613A0"/>
    <w:rsid w:val="0016177E"/>
    <w:rsid w:val="00161B81"/>
    <w:rsid w:val="001668F6"/>
    <w:rsid w:val="00170D20"/>
    <w:rsid w:val="001712E3"/>
    <w:rsid w:val="00171BA6"/>
    <w:rsid w:val="00172EB1"/>
    <w:rsid w:val="00174C99"/>
    <w:rsid w:val="001754F5"/>
    <w:rsid w:val="001755D6"/>
    <w:rsid w:val="0017615A"/>
    <w:rsid w:val="00180473"/>
    <w:rsid w:val="00180B2D"/>
    <w:rsid w:val="00181EE9"/>
    <w:rsid w:val="0018476F"/>
    <w:rsid w:val="00186E9C"/>
    <w:rsid w:val="00187545"/>
    <w:rsid w:val="0019166C"/>
    <w:rsid w:val="00192A1E"/>
    <w:rsid w:val="00195F0B"/>
    <w:rsid w:val="00195F9E"/>
    <w:rsid w:val="001965B2"/>
    <w:rsid w:val="00196C3A"/>
    <w:rsid w:val="00196D1F"/>
    <w:rsid w:val="001A28A2"/>
    <w:rsid w:val="001A29C4"/>
    <w:rsid w:val="001A2D81"/>
    <w:rsid w:val="001B105A"/>
    <w:rsid w:val="001B10FC"/>
    <w:rsid w:val="001B500D"/>
    <w:rsid w:val="001B5056"/>
    <w:rsid w:val="001B5358"/>
    <w:rsid w:val="001B6480"/>
    <w:rsid w:val="001B6845"/>
    <w:rsid w:val="001B6F58"/>
    <w:rsid w:val="001C076A"/>
    <w:rsid w:val="001C29C5"/>
    <w:rsid w:val="001C7C79"/>
    <w:rsid w:val="001D01EE"/>
    <w:rsid w:val="001D141C"/>
    <w:rsid w:val="001D2305"/>
    <w:rsid w:val="001D28DF"/>
    <w:rsid w:val="001D31BC"/>
    <w:rsid w:val="001D333D"/>
    <w:rsid w:val="001E0BE7"/>
    <w:rsid w:val="001E2C8E"/>
    <w:rsid w:val="001E4D54"/>
    <w:rsid w:val="001F131F"/>
    <w:rsid w:val="001F1F69"/>
    <w:rsid w:val="001F4B1E"/>
    <w:rsid w:val="001F64FD"/>
    <w:rsid w:val="001F7EB6"/>
    <w:rsid w:val="001F7F3F"/>
    <w:rsid w:val="002003A2"/>
    <w:rsid w:val="00201671"/>
    <w:rsid w:val="002034D5"/>
    <w:rsid w:val="002104C2"/>
    <w:rsid w:val="00210512"/>
    <w:rsid w:val="00211029"/>
    <w:rsid w:val="0021172D"/>
    <w:rsid w:val="00211E29"/>
    <w:rsid w:val="00212E6F"/>
    <w:rsid w:val="002146AC"/>
    <w:rsid w:val="00214E45"/>
    <w:rsid w:val="00215FEC"/>
    <w:rsid w:val="002203DA"/>
    <w:rsid w:val="00220A8E"/>
    <w:rsid w:val="00221204"/>
    <w:rsid w:val="00223367"/>
    <w:rsid w:val="002234F8"/>
    <w:rsid w:val="00223AF8"/>
    <w:rsid w:val="00225267"/>
    <w:rsid w:val="00225C2F"/>
    <w:rsid w:val="00226DD4"/>
    <w:rsid w:val="00230F88"/>
    <w:rsid w:val="002325D3"/>
    <w:rsid w:val="0023317A"/>
    <w:rsid w:val="002343F7"/>
    <w:rsid w:val="00234750"/>
    <w:rsid w:val="00236445"/>
    <w:rsid w:val="00236808"/>
    <w:rsid w:val="00237BD0"/>
    <w:rsid w:val="00240EA4"/>
    <w:rsid w:val="00241518"/>
    <w:rsid w:val="002417BE"/>
    <w:rsid w:val="00245247"/>
    <w:rsid w:val="00247D33"/>
    <w:rsid w:val="00250368"/>
    <w:rsid w:val="002523DF"/>
    <w:rsid w:val="00253889"/>
    <w:rsid w:val="0025414F"/>
    <w:rsid w:val="00254193"/>
    <w:rsid w:val="0025466E"/>
    <w:rsid w:val="00255170"/>
    <w:rsid w:val="00255A7C"/>
    <w:rsid w:val="002560E8"/>
    <w:rsid w:val="00257104"/>
    <w:rsid w:val="00260DD8"/>
    <w:rsid w:val="00263D4D"/>
    <w:rsid w:val="00264FC5"/>
    <w:rsid w:val="00266AF3"/>
    <w:rsid w:val="002673F5"/>
    <w:rsid w:val="00270595"/>
    <w:rsid w:val="00271543"/>
    <w:rsid w:val="00271ACA"/>
    <w:rsid w:val="00271E67"/>
    <w:rsid w:val="00273477"/>
    <w:rsid w:val="00273CA3"/>
    <w:rsid w:val="00275611"/>
    <w:rsid w:val="002847D9"/>
    <w:rsid w:val="0028662E"/>
    <w:rsid w:val="002867C3"/>
    <w:rsid w:val="0029204B"/>
    <w:rsid w:val="00294488"/>
    <w:rsid w:val="002971F1"/>
    <w:rsid w:val="002A12E8"/>
    <w:rsid w:val="002A1FE1"/>
    <w:rsid w:val="002A5EF5"/>
    <w:rsid w:val="002A61BF"/>
    <w:rsid w:val="002B7770"/>
    <w:rsid w:val="002B7EBE"/>
    <w:rsid w:val="002C0298"/>
    <w:rsid w:val="002C345F"/>
    <w:rsid w:val="002C58CA"/>
    <w:rsid w:val="002C6905"/>
    <w:rsid w:val="002D1DED"/>
    <w:rsid w:val="002E0ABD"/>
    <w:rsid w:val="002E18E6"/>
    <w:rsid w:val="002F0C8C"/>
    <w:rsid w:val="002F1E22"/>
    <w:rsid w:val="002F3E82"/>
    <w:rsid w:val="002F4CE0"/>
    <w:rsid w:val="002F70BD"/>
    <w:rsid w:val="002F7F07"/>
    <w:rsid w:val="003017E2"/>
    <w:rsid w:val="00301DCB"/>
    <w:rsid w:val="00304C8C"/>
    <w:rsid w:val="003059EF"/>
    <w:rsid w:val="00310284"/>
    <w:rsid w:val="00312259"/>
    <w:rsid w:val="00315E8E"/>
    <w:rsid w:val="00320A18"/>
    <w:rsid w:val="0032365A"/>
    <w:rsid w:val="00324914"/>
    <w:rsid w:val="0032627E"/>
    <w:rsid w:val="00327092"/>
    <w:rsid w:val="003319E2"/>
    <w:rsid w:val="00333C31"/>
    <w:rsid w:val="00334259"/>
    <w:rsid w:val="00340019"/>
    <w:rsid w:val="00340BF3"/>
    <w:rsid w:val="0034246E"/>
    <w:rsid w:val="00342F6E"/>
    <w:rsid w:val="00343799"/>
    <w:rsid w:val="0034671F"/>
    <w:rsid w:val="003514AB"/>
    <w:rsid w:val="003534FB"/>
    <w:rsid w:val="00353C7C"/>
    <w:rsid w:val="0035434A"/>
    <w:rsid w:val="0035759F"/>
    <w:rsid w:val="00357A2A"/>
    <w:rsid w:val="0036049D"/>
    <w:rsid w:val="003605BB"/>
    <w:rsid w:val="00360D15"/>
    <w:rsid w:val="00361E1A"/>
    <w:rsid w:val="00365A71"/>
    <w:rsid w:val="00366D58"/>
    <w:rsid w:val="003729E7"/>
    <w:rsid w:val="00372FAD"/>
    <w:rsid w:val="00375565"/>
    <w:rsid w:val="00377988"/>
    <w:rsid w:val="00380EFD"/>
    <w:rsid w:val="003817E9"/>
    <w:rsid w:val="00381BA6"/>
    <w:rsid w:val="0038203D"/>
    <w:rsid w:val="0038363B"/>
    <w:rsid w:val="00383DB8"/>
    <w:rsid w:val="00384C3C"/>
    <w:rsid w:val="0038604D"/>
    <w:rsid w:val="003863A4"/>
    <w:rsid w:val="003912D3"/>
    <w:rsid w:val="003925D0"/>
    <w:rsid w:val="003925D7"/>
    <w:rsid w:val="00392F15"/>
    <w:rsid w:val="003941F1"/>
    <w:rsid w:val="00396F1D"/>
    <w:rsid w:val="00396F98"/>
    <w:rsid w:val="00396FF0"/>
    <w:rsid w:val="003A0878"/>
    <w:rsid w:val="003B0099"/>
    <w:rsid w:val="003B047F"/>
    <w:rsid w:val="003B0ADF"/>
    <w:rsid w:val="003B1B9F"/>
    <w:rsid w:val="003B5A75"/>
    <w:rsid w:val="003B6A48"/>
    <w:rsid w:val="003C054F"/>
    <w:rsid w:val="003C2280"/>
    <w:rsid w:val="003C66FC"/>
    <w:rsid w:val="003D096A"/>
    <w:rsid w:val="003D1F60"/>
    <w:rsid w:val="003D52AA"/>
    <w:rsid w:val="003E369F"/>
    <w:rsid w:val="003E4039"/>
    <w:rsid w:val="003E560A"/>
    <w:rsid w:val="003E6BB0"/>
    <w:rsid w:val="003E7216"/>
    <w:rsid w:val="003F0DB9"/>
    <w:rsid w:val="003F0DEA"/>
    <w:rsid w:val="003F1CF8"/>
    <w:rsid w:val="003F1DC4"/>
    <w:rsid w:val="003F2AF4"/>
    <w:rsid w:val="003F371F"/>
    <w:rsid w:val="003F3BCE"/>
    <w:rsid w:val="003F76FC"/>
    <w:rsid w:val="003F7B20"/>
    <w:rsid w:val="004028CD"/>
    <w:rsid w:val="00402F65"/>
    <w:rsid w:val="00404052"/>
    <w:rsid w:val="00407406"/>
    <w:rsid w:val="00411AD5"/>
    <w:rsid w:val="00415731"/>
    <w:rsid w:val="00415C06"/>
    <w:rsid w:val="00415C28"/>
    <w:rsid w:val="00415F4E"/>
    <w:rsid w:val="00416684"/>
    <w:rsid w:val="00420536"/>
    <w:rsid w:val="00425239"/>
    <w:rsid w:val="004267E6"/>
    <w:rsid w:val="0042742D"/>
    <w:rsid w:val="00434625"/>
    <w:rsid w:val="00437E95"/>
    <w:rsid w:val="00441316"/>
    <w:rsid w:val="00444F47"/>
    <w:rsid w:val="004453BD"/>
    <w:rsid w:val="00445567"/>
    <w:rsid w:val="00446F6B"/>
    <w:rsid w:val="004517BF"/>
    <w:rsid w:val="00451D0A"/>
    <w:rsid w:val="00452AE2"/>
    <w:rsid w:val="00457396"/>
    <w:rsid w:val="00460002"/>
    <w:rsid w:val="004602BF"/>
    <w:rsid w:val="00460824"/>
    <w:rsid w:val="00462D69"/>
    <w:rsid w:val="004633D4"/>
    <w:rsid w:val="004637F0"/>
    <w:rsid w:val="0046482F"/>
    <w:rsid w:val="00465EB6"/>
    <w:rsid w:val="004662F6"/>
    <w:rsid w:val="0046781C"/>
    <w:rsid w:val="0047080C"/>
    <w:rsid w:val="00470F56"/>
    <w:rsid w:val="00475909"/>
    <w:rsid w:val="004776E5"/>
    <w:rsid w:val="00480C59"/>
    <w:rsid w:val="00480D98"/>
    <w:rsid w:val="00481511"/>
    <w:rsid w:val="0048228C"/>
    <w:rsid w:val="00482FCA"/>
    <w:rsid w:val="004836E3"/>
    <w:rsid w:val="00484F21"/>
    <w:rsid w:val="00492649"/>
    <w:rsid w:val="00493E06"/>
    <w:rsid w:val="00495512"/>
    <w:rsid w:val="00496B91"/>
    <w:rsid w:val="004A268D"/>
    <w:rsid w:val="004A35AC"/>
    <w:rsid w:val="004A4BB5"/>
    <w:rsid w:val="004A6960"/>
    <w:rsid w:val="004A6CD8"/>
    <w:rsid w:val="004B159B"/>
    <w:rsid w:val="004B1EFC"/>
    <w:rsid w:val="004B3C78"/>
    <w:rsid w:val="004B6C5D"/>
    <w:rsid w:val="004B7C73"/>
    <w:rsid w:val="004C254D"/>
    <w:rsid w:val="004C263F"/>
    <w:rsid w:val="004C2D32"/>
    <w:rsid w:val="004C7955"/>
    <w:rsid w:val="004D0058"/>
    <w:rsid w:val="004D1E72"/>
    <w:rsid w:val="004D39A4"/>
    <w:rsid w:val="004D3F8D"/>
    <w:rsid w:val="004D55DB"/>
    <w:rsid w:val="004D68EF"/>
    <w:rsid w:val="004E4142"/>
    <w:rsid w:val="005025EF"/>
    <w:rsid w:val="0050357A"/>
    <w:rsid w:val="00504CE8"/>
    <w:rsid w:val="00507B71"/>
    <w:rsid w:val="005143A2"/>
    <w:rsid w:val="00516C3D"/>
    <w:rsid w:val="00520F94"/>
    <w:rsid w:val="00520FAC"/>
    <w:rsid w:val="00522A98"/>
    <w:rsid w:val="005250D3"/>
    <w:rsid w:val="00525D95"/>
    <w:rsid w:val="005302A4"/>
    <w:rsid w:val="0053075D"/>
    <w:rsid w:val="00530C2B"/>
    <w:rsid w:val="00530E65"/>
    <w:rsid w:val="00530EC4"/>
    <w:rsid w:val="00535B01"/>
    <w:rsid w:val="00545218"/>
    <w:rsid w:val="005516D6"/>
    <w:rsid w:val="005519B8"/>
    <w:rsid w:val="00551EFA"/>
    <w:rsid w:val="005609E9"/>
    <w:rsid w:val="00564C32"/>
    <w:rsid w:val="005650A3"/>
    <w:rsid w:val="005675ED"/>
    <w:rsid w:val="0057089F"/>
    <w:rsid w:val="00571FC7"/>
    <w:rsid w:val="005744AB"/>
    <w:rsid w:val="00575DA3"/>
    <w:rsid w:val="005813B7"/>
    <w:rsid w:val="00583375"/>
    <w:rsid w:val="00584528"/>
    <w:rsid w:val="00585E87"/>
    <w:rsid w:val="00593C93"/>
    <w:rsid w:val="00594122"/>
    <w:rsid w:val="00595AC7"/>
    <w:rsid w:val="005975C2"/>
    <w:rsid w:val="00597F36"/>
    <w:rsid w:val="00597FF9"/>
    <w:rsid w:val="005A1439"/>
    <w:rsid w:val="005A391E"/>
    <w:rsid w:val="005A4203"/>
    <w:rsid w:val="005B1006"/>
    <w:rsid w:val="005B1A36"/>
    <w:rsid w:val="005B5C78"/>
    <w:rsid w:val="005B6F2C"/>
    <w:rsid w:val="005B748E"/>
    <w:rsid w:val="005B7D75"/>
    <w:rsid w:val="005C1232"/>
    <w:rsid w:val="005C291B"/>
    <w:rsid w:val="005C3B36"/>
    <w:rsid w:val="005C55D2"/>
    <w:rsid w:val="005C595E"/>
    <w:rsid w:val="005C63C6"/>
    <w:rsid w:val="005C7EFD"/>
    <w:rsid w:val="005D0C2B"/>
    <w:rsid w:val="005D16BE"/>
    <w:rsid w:val="005D18C3"/>
    <w:rsid w:val="005D1EC7"/>
    <w:rsid w:val="005D4BDF"/>
    <w:rsid w:val="005D53DC"/>
    <w:rsid w:val="005D5FFF"/>
    <w:rsid w:val="005D7F1F"/>
    <w:rsid w:val="005E30B8"/>
    <w:rsid w:val="005E69F8"/>
    <w:rsid w:val="005E7C7A"/>
    <w:rsid w:val="005F10B7"/>
    <w:rsid w:val="005F5092"/>
    <w:rsid w:val="005F549C"/>
    <w:rsid w:val="00600678"/>
    <w:rsid w:val="006015D4"/>
    <w:rsid w:val="00605549"/>
    <w:rsid w:val="00607BF1"/>
    <w:rsid w:val="00617481"/>
    <w:rsid w:val="006202EA"/>
    <w:rsid w:val="00621D80"/>
    <w:rsid w:val="00624161"/>
    <w:rsid w:val="006275ED"/>
    <w:rsid w:val="00627D78"/>
    <w:rsid w:val="0063021C"/>
    <w:rsid w:val="00630A12"/>
    <w:rsid w:val="0063199F"/>
    <w:rsid w:val="00632C61"/>
    <w:rsid w:val="00637E10"/>
    <w:rsid w:val="00642F23"/>
    <w:rsid w:val="00644ED0"/>
    <w:rsid w:val="006454A1"/>
    <w:rsid w:val="0064583B"/>
    <w:rsid w:val="00646982"/>
    <w:rsid w:val="0064702D"/>
    <w:rsid w:val="0064764C"/>
    <w:rsid w:val="00650B68"/>
    <w:rsid w:val="006516F5"/>
    <w:rsid w:val="006520FF"/>
    <w:rsid w:val="0065231F"/>
    <w:rsid w:val="00652939"/>
    <w:rsid w:val="00653974"/>
    <w:rsid w:val="0065464D"/>
    <w:rsid w:val="00654D26"/>
    <w:rsid w:val="00655079"/>
    <w:rsid w:val="0065549B"/>
    <w:rsid w:val="00656301"/>
    <w:rsid w:val="0065797B"/>
    <w:rsid w:val="00660A39"/>
    <w:rsid w:val="00664B1B"/>
    <w:rsid w:val="006666BB"/>
    <w:rsid w:val="00667FDE"/>
    <w:rsid w:val="00670D0E"/>
    <w:rsid w:val="00672F33"/>
    <w:rsid w:val="00672F9D"/>
    <w:rsid w:val="00674C13"/>
    <w:rsid w:val="00676EFF"/>
    <w:rsid w:val="00680223"/>
    <w:rsid w:val="00687369"/>
    <w:rsid w:val="00691CD7"/>
    <w:rsid w:val="00695746"/>
    <w:rsid w:val="006965AA"/>
    <w:rsid w:val="00696957"/>
    <w:rsid w:val="006976E6"/>
    <w:rsid w:val="00697802"/>
    <w:rsid w:val="006A0072"/>
    <w:rsid w:val="006A1808"/>
    <w:rsid w:val="006A1F44"/>
    <w:rsid w:val="006A43A2"/>
    <w:rsid w:val="006A543C"/>
    <w:rsid w:val="006B2084"/>
    <w:rsid w:val="006B354E"/>
    <w:rsid w:val="006B59AB"/>
    <w:rsid w:val="006B5D04"/>
    <w:rsid w:val="006B6386"/>
    <w:rsid w:val="006B67DE"/>
    <w:rsid w:val="006B7AE4"/>
    <w:rsid w:val="006B7BC9"/>
    <w:rsid w:val="006C1BA1"/>
    <w:rsid w:val="006C32AE"/>
    <w:rsid w:val="006C36B3"/>
    <w:rsid w:val="006C5091"/>
    <w:rsid w:val="006C5E2B"/>
    <w:rsid w:val="006C7544"/>
    <w:rsid w:val="006D0DC9"/>
    <w:rsid w:val="006D0E18"/>
    <w:rsid w:val="006E2FA2"/>
    <w:rsid w:val="006E3A75"/>
    <w:rsid w:val="006E6279"/>
    <w:rsid w:val="006E6997"/>
    <w:rsid w:val="006E6D9A"/>
    <w:rsid w:val="006F100A"/>
    <w:rsid w:val="006F1A4D"/>
    <w:rsid w:val="006F2320"/>
    <w:rsid w:val="006F2A88"/>
    <w:rsid w:val="006F3361"/>
    <w:rsid w:val="006F7DA5"/>
    <w:rsid w:val="0070239C"/>
    <w:rsid w:val="007067EE"/>
    <w:rsid w:val="00707479"/>
    <w:rsid w:val="007077DF"/>
    <w:rsid w:val="00711FF5"/>
    <w:rsid w:val="0071256A"/>
    <w:rsid w:val="007132EE"/>
    <w:rsid w:val="00713564"/>
    <w:rsid w:val="00713652"/>
    <w:rsid w:val="00713E0C"/>
    <w:rsid w:val="007162EF"/>
    <w:rsid w:val="00716890"/>
    <w:rsid w:val="00720380"/>
    <w:rsid w:val="0072070E"/>
    <w:rsid w:val="00724B74"/>
    <w:rsid w:val="00725469"/>
    <w:rsid w:val="00726990"/>
    <w:rsid w:val="007277E0"/>
    <w:rsid w:val="00730277"/>
    <w:rsid w:val="00730279"/>
    <w:rsid w:val="007309BC"/>
    <w:rsid w:val="007331D2"/>
    <w:rsid w:val="00733A82"/>
    <w:rsid w:val="00735670"/>
    <w:rsid w:val="00736353"/>
    <w:rsid w:val="00737D25"/>
    <w:rsid w:val="00740040"/>
    <w:rsid w:val="00740C7B"/>
    <w:rsid w:val="007420C0"/>
    <w:rsid w:val="0074515D"/>
    <w:rsid w:val="00745991"/>
    <w:rsid w:val="00745A8D"/>
    <w:rsid w:val="00746F1A"/>
    <w:rsid w:val="00751031"/>
    <w:rsid w:val="0075270D"/>
    <w:rsid w:val="00752A54"/>
    <w:rsid w:val="00752F1F"/>
    <w:rsid w:val="00753F06"/>
    <w:rsid w:val="00754082"/>
    <w:rsid w:val="00756C95"/>
    <w:rsid w:val="00757B27"/>
    <w:rsid w:val="00760C97"/>
    <w:rsid w:val="007613FE"/>
    <w:rsid w:val="007647A5"/>
    <w:rsid w:val="00766552"/>
    <w:rsid w:val="007677A5"/>
    <w:rsid w:val="00767C46"/>
    <w:rsid w:val="00770296"/>
    <w:rsid w:val="00773A55"/>
    <w:rsid w:val="00777611"/>
    <w:rsid w:val="00780318"/>
    <w:rsid w:val="0078361B"/>
    <w:rsid w:val="007867D7"/>
    <w:rsid w:val="00786A51"/>
    <w:rsid w:val="007906CD"/>
    <w:rsid w:val="007918D8"/>
    <w:rsid w:val="007926C3"/>
    <w:rsid w:val="00796AA1"/>
    <w:rsid w:val="00796AFA"/>
    <w:rsid w:val="00797727"/>
    <w:rsid w:val="007A0F11"/>
    <w:rsid w:val="007A1B51"/>
    <w:rsid w:val="007A3811"/>
    <w:rsid w:val="007A52A7"/>
    <w:rsid w:val="007A570F"/>
    <w:rsid w:val="007A6210"/>
    <w:rsid w:val="007A6865"/>
    <w:rsid w:val="007A6E69"/>
    <w:rsid w:val="007B0081"/>
    <w:rsid w:val="007B1C55"/>
    <w:rsid w:val="007B2519"/>
    <w:rsid w:val="007B55B1"/>
    <w:rsid w:val="007B7C4D"/>
    <w:rsid w:val="007C058C"/>
    <w:rsid w:val="007C17BC"/>
    <w:rsid w:val="007C2210"/>
    <w:rsid w:val="007C2A93"/>
    <w:rsid w:val="007C2C51"/>
    <w:rsid w:val="007D1BFB"/>
    <w:rsid w:val="007D267E"/>
    <w:rsid w:val="007D27F9"/>
    <w:rsid w:val="007D340A"/>
    <w:rsid w:val="007D405D"/>
    <w:rsid w:val="007D50ED"/>
    <w:rsid w:val="007D5377"/>
    <w:rsid w:val="007D7B31"/>
    <w:rsid w:val="007E1E8F"/>
    <w:rsid w:val="007E3865"/>
    <w:rsid w:val="007E57A4"/>
    <w:rsid w:val="007E69BC"/>
    <w:rsid w:val="007E6B3E"/>
    <w:rsid w:val="007E7C13"/>
    <w:rsid w:val="007F14DF"/>
    <w:rsid w:val="007F2C7B"/>
    <w:rsid w:val="007F4A75"/>
    <w:rsid w:val="007F6566"/>
    <w:rsid w:val="00800221"/>
    <w:rsid w:val="00801317"/>
    <w:rsid w:val="0080143D"/>
    <w:rsid w:val="008048A1"/>
    <w:rsid w:val="00805FD2"/>
    <w:rsid w:val="00812040"/>
    <w:rsid w:val="00815459"/>
    <w:rsid w:val="0081722B"/>
    <w:rsid w:val="008223C0"/>
    <w:rsid w:val="00822551"/>
    <w:rsid w:val="008226A1"/>
    <w:rsid w:val="0083001B"/>
    <w:rsid w:val="00830FBC"/>
    <w:rsid w:val="00831241"/>
    <w:rsid w:val="00831424"/>
    <w:rsid w:val="00833FE5"/>
    <w:rsid w:val="008346C4"/>
    <w:rsid w:val="008352A8"/>
    <w:rsid w:val="0083642A"/>
    <w:rsid w:val="00836761"/>
    <w:rsid w:val="0083706B"/>
    <w:rsid w:val="0084082D"/>
    <w:rsid w:val="00841B9C"/>
    <w:rsid w:val="00845923"/>
    <w:rsid w:val="00845CC9"/>
    <w:rsid w:val="00846710"/>
    <w:rsid w:val="00846739"/>
    <w:rsid w:val="0084713A"/>
    <w:rsid w:val="0085005B"/>
    <w:rsid w:val="0085551F"/>
    <w:rsid w:val="00860F9A"/>
    <w:rsid w:val="00862562"/>
    <w:rsid w:val="00863137"/>
    <w:rsid w:val="0086590A"/>
    <w:rsid w:val="00865E89"/>
    <w:rsid w:val="00867D3C"/>
    <w:rsid w:val="00867EA0"/>
    <w:rsid w:val="00876A81"/>
    <w:rsid w:val="008776B0"/>
    <w:rsid w:val="008802C7"/>
    <w:rsid w:val="008805AD"/>
    <w:rsid w:val="00882B29"/>
    <w:rsid w:val="00883B3F"/>
    <w:rsid w:val="00886B7C"/>
    <w:rsid w:val="0088750A"/>
    <w:rsid w:val="008A5C92"/>
    <w:rsid w:val="008A6356"/>
    <w:rsid w:val="008A6BB1"/>
    <w:rsid w:val="008B0EF7"/>
    <w:rsid w:val="008B14B4"/>
    <w:rsid w:val="008B18E6"/>
    <w:rsid w:val="008B2AAD"/>
    <w:rsid w:val="008B3BE4"/>
    <w:rsid w:val="008B73CF"/>
    <w:rsid w:val="008C4BBA"/>
    <w:rsid w:val="008D02CF"/>
    <w:rsid w:val="008D19A2"/>
    <w:rsid w:val="008D2662"/>
    <w:rsid w:val="008D349B"/>
    <w:rsid w:val="008D7ECF"/>
    <w:rsid w:val="008E34CD"/>
    <w:rsid w:val="008E58E9"/>
    <w:rsid w:val="008E728C"/>
    <w:rsid w:val="008F0CBD"/>
    <w:rsid w:val="008F263D"/>
    <w:rsid w:val="008F2BE2"/>
    <w:rsid w:val="008F44D8"/>
    <w:rsid w:val="008F461F"/>
    <w:rsid w:val="009007FD"/>
    <w:rsid w:val="00901872"/>
    <w:rsid w:val="009021DA"/>
    <w:rsid w:val="009026AA"/>
    <w:rsid w:val="00902D34"/>
    <w:rsid w:val="00904616"/>
    <w:rsid w:val="00907AD3"/>
    <w:rsid w:val="009108A5"/>
    <w:rsid w:val="009110FE"/>
    <w:rsid w:val="0091535C"/>
    <w:rsid w:val="009154DE"/>
    <w:rsid w:val="00915B3D"/>
    <w:rsid w:val="00916735"/>
    <w:rsid w:val="00916F49"/>
    <w:rsid w:val="00930672"/>
    <w:rsid w:val="009328F0"/>
    <w:rsid w:val="00932A1D"/>
    <w:rsid w:val="00933768"/>
    <w:rsid w:val="0093769A"/>
    <w:rsid w:val="0094072B"/>
    <w:rsid w:val="00940BA8"/>
    <w:rsid w:val="00941E0C"/>
    <w:rsid w:val="00943F19"/>
    <w:rsid w:val="0095241B"/>
    <w:rsid w:val="00956B5C"/>
    <w:rsid w:val="00956C1C"/>
    <w:rsid w:val="00957C34"/>
    <w:rsid w:val="00960BB6"/>
    <w:rsid w:val="0096442F"/>
    <w:rsid w:val="0096458A"/>
    <w:rsid w:val="009648DB"/>
    <w:rsid w:val="00966857"/>
    <w:rsid w:val="00967B9E"/>
    <w:rsid w:val="00967DBC"/>
    <w:rsid w:val="009707F9"/>
    <w:rsid w:val="00971111"/>
    <w:rsid w:val="009711BD"/>
    <w:rsid w:val="00971C68"/>
    <w:rsid w:val="00971F5B"/>
    <w:rsid w:val="00972860"/>
    <w:rsid w:val="00972FED"/>
    <w:rsid w:val="0097515B"/>
    <w:rsid w:val="00976963"/>
    <w:rsid w:val="009815E8"/>
    <w:rsid w:val="00981D7B"/>
    <w:rsid w:val="00981F19"/>
    <w:rsid w:val="00982A0E"/>
    <w:rsid w:val="009857BF"/>
    <w:rsid w:val="00987541"/>
    <w:rsid w:val="00987D9E"/>
    <w:rsid w:val="00993BBF"/>
    <w:rsid w:val="0099489D"/>
    <w:rsid w:val="009A0FB0"/>
    <w:rsid w:val="009A1432"/>
    <w:rsid w:val="009A1EF0"/>
    <w:rsid w:val="009A2C6F"/>
    <w:rsid w:val="009A459C"/>
    <w:rsid w:val="009A4E4F"/>
    <w:rsid w:val="009A62D2"/>
    <w:rsid w:val="009A701D"/>
    <w:rsid w:val="009B3F8B"/>
    <w:rsid w:val="009C0CC4"/>
    <w:rsid w:val="009C12BA"/>
    <w:rsid w:val="009C4D2B"/>
    <w:rsid w:val="009C7781"/>
    <w:rsid w:val="009D0D59"/>
    <w:rsid w:val="009D5A56"/>
    <w:rsid w:val="009E223E"/>
    <w:rsid w:val="009E6774"/>
    <w:rsid w:val="009E7D56"/>
    <w:rsid w:val="009F526C"/>
    <w:rsid w:val="009F6D05"/>
    <w:rsid w:val="009F79DD"/>
    <w:rsid w:val="00A00300"/>
    <w:rsid w:val="00A00AE2"/>
    <w:rsid w:val="00A03A6D"/>
    <w:rsid w:val="00A03BD2"/>
    <w:rsid w:val="00A0709B"/>
    <w:rsid w:val="00A101D5"/>
    <w:rsid w:val="00A1127A"/>
    <w:rsid w:val="00A11FD0"/>
    <w:rsid w:val="00A133D0"/>
    <w:rsid w:val="00A13A28"/>
    <w:rsid w:val="00A13B18"/>
    <w:rsid w:val="00A1786E"/>
    <w:rsid w:val="00A17E1C"/>
    <w:rsid w:val="00A25893"/>
    <w:rsid w:val="00A26FD0"/>
    <w:rsid w:val="00A30A81"/>
    <w:rsid w:val="00A31CA2"/>
    <w:rsid w:val="00A36624"/>
    <w:rsid w:val="00A404A3"/>
    <w:rsid w:val="00A4244B"/>
    <w:rsid w:val="00A43AFF"/>
    <w:rsid w:val="00A46635"/>
    <w:rsid w:val="00A46F54"/>
    <w:rsid w:val="00A5084F"/>
    <w:rsid w:val="00A5223E"/>
    <w:rsid w:val="00A55187"/>
    <w:rsid w:val="00A56C99"/>
    <w:rsid w:val="00A60EE6"/>
    <w:rsid w:val="00A62262"/>
    <w:rsid w:val="00A63CF2"/>
    <w:rsid w:val="00A63DFC"/>
    <w:rsid w:val="00A64DA6"/>
    <w:rsid w:val="00A65CAD"/>
    <w:rsid w:val="00A66F3B"/>
    <w:rsid w:val="00A724CF"/>
    <w:rsid w:val="00A74980"/>
    <w:rsid w:val="00A75A35"/>
    <w:rsid w:val="00A8064B"/>
    <w:rsid w:val="00A85A6B"/>
    <w:rsid w:val="00A87267"/>
    <w:rsid w:val="00A92AA2"/>
    <w:rsid w:val="00A946A8"/>
    <w:rsid w:val="00A9554C"/>
    <w:rsid w:val="00A96263"/>
    <w:rsid w:val="00AA1ABC"/>
    <w:rsid w:val="00AB0A9E"/>
    <w:rsid w:val="00AB3332"/>
    <w:rsid w:val="00AB580B"/>
    <w:rsid w:val="00AB6AE7"/>
    <w:rsid w:val="00AB79B7"/>
    <w:rsid w:val="00AC16AD"/>
    <w:rsid w:val="00AC17C5"/>
    <w:rsid w:val="00AC557C"/>
    <w:rsid w:val="00AC70A5"/>
    <w:rsid w:val="00AD2127"/>
    <w:rsid w:val="00AD3357"/>
    <w:rsid w:val="00AD3DC2"/>
    <w:rsid w:val="00AD566D"/>
    <w:rsid w:val="00AD6301"/>
    <w:rsid w:val="00AD6A74"/>
    <w:rsid w:val="00AD7311"/>
    <w:rsid w:val="00AE3073"/>
    <w:rsid w:val="00AE407D"/>
    <w:rsid w:val="00AE7F6D"/>
    <w:rsid w:val="00AF3706"/>
    <w:rsid w:val="00AF3CC4"/>
    <w:rsid w:val="00AF3DCE"/>
    <w:rsid w:val="00AF538E"/>
    <w:rsid w:val="00AF5A20"/>
    <w:rsid w:val="00B02919"/>
    <w:rsid w:val="00B045DB"/>
    <w:rsid w:val="00B05648"/>
    <w:rsid w:val="00B07248"/>
    <w:rsid w:val="00B07A2A"/>
    <w:rsid w:val="00B1017A"/>
    <w:rsid w:val="00B10246"/>
    <w:rsid w:val="00B121BA"/>
    <w:rsid w:val="00B1240B"/>
    <w:rsid w:val="00B15B35"/>
    <w:rsid w:val="00B16223"/>
    <w:rsid w:val="00B16683"/>
    <w:rsid w:val="00B20D15"/>
    <w:rsid w:val="00B20F4B"/>
    <w:rsid w:val="00B24319"/>
    <w:rsid w:val="00B24B02"/>
    <w:rsid w:val="00B26A95"/>
    <w:rsid w:val="00B32D35"/>
    <w:rsid w:val="00B33697"/>
    <w:rsid w:val="00B35937"/>
    <w:rsid w:val="00B40446"/>
    <w:rsid w:val="00B4074A"/>
    <w:rsid w:val="00B41748"/>
    <w:rsid w:val="00B43BE3"/>
    <w:rsid w:val="00B46D76"/>
    <w:rsid w:val="00B52715"/>
    <w:rsid w:val="00B527D8"/>
    <w:rsid w:val="00B532C6"/>
    <w:rsid w:val="00B55416"/>
    <w:rsid w:val="00B5569C"/>
    <w:rsid w:val="00B57747"/>
    <w:rsid w:val="00B6691E"/>
    <w:rsid w:val="00B750C5"/>
    <w:rsid w:val="00B76903"/>
    <w:rsid w:val="00B76B0F"/>
    <w:rsid w:val="00B82DC7"/>
    <w:rsid w:val="00B84E66"/>
    <w:rsid w:val="00B87DF8"/>
    <w:rsid w:val="00B9064E"/>
    <w:rsid w:val="00B90CB3"/>
    <w:rsid w:val="00B913FB"/>
    <w:rsid w:val="00B91F04"/>
    <w:rsid w:val="00B953F5"/>
    <w:rsid w:val="00B958F7"/>
    <w:rsid w:val="00B95A48"/>
    <w:rsid w:val="00B95BA2"/>
    <w:rsid w:val="00B9613C"/>
    <w:rsid w:val="00B96C8A"/>
    <w:rsid w:val="00B97194"/>
    <w:rsid w:val="00B97597"/>
    <w:rsid w:val="00BA24D8"/>
    <w:rsid w:val="00BA2F91"/>
    <w:rsid w:val="00BA30C8"/>
    <w:rsid w:val="00BA562A"/>
    <w:rsid w:val="00BA59AC"/>
    <w:rsid w:val="00BA735B"/>
    <w:rsid w:val="00BB09F0"/>
    <w:rsid w:val="00BB13D4"/>
    <w:rsid w:val="00BB60D6"/>
    <w:rsid w:val="00BB77D1"/>
    <w:rsid w:val="00BB79A5"/>
    <w:rsid w:val="00BC0B74"/>
    <w:rsid w:val="00BC1AF5"/>
    <w:rsid w:val="00BC3AA5"/>
    <w:rsid w:val="00BD2D2E"/>
    <w:rsid w:val="00BE4170"/>
    <w:rsid w:val="00BE5340"/>
    <w:rsid w:val="00BE69BE"/>
    <w:rsid w:val="00BF1806"/>
    <w:rsid w:val="00BF5029"/>
    <w:rsid w:val="00C00AF7"/>
    <w:rsid w:val="00C01261"/>
    <w:rsid w:val="00C020C6"/>
    <w:rsid w:val="00C04514"/>
    <w:rsid w:val="00C04BAC"/>
    <w:rsid w:val="00C068DF"/>
    <w:rsid w:val="00C06E6A"/>
    <w:rsid w:val="00C06F13"/>
    <w:rsid w:val="00C1086C"/>
    <w:rsid w:val="00C1094A"/>
    <w:rsid w:val="00C12240"/>
    <w:rsid w:val="00C24B89"/>
    <w:rsid w:val="00C27491"/>
    <w:rsid w:val="00C27A76"/>
    <w:rsid w:val="00C30E50"/>
    <w:rsid w:val="00C32845"/>
    <w:rsid w:val="00C32CCF"/>
    <w:rsid w:val="00C34416"/>
    <w:rsid w:val="00C353D1"/>
    <w:rsid w:val="00C3547A"/>
    <w:rsid w:val="00C3737F"/>
    <w:rsid w:val="00C40E96"/>
    <w:rsid w:val="00C424BA"/>
    <w:rsid w:val="00C456CA"/>
    <w:rsid w:val="00C47CDB"/>
    <w:rsid w:val="00C50B58"/>
    <w:rsid w:val="00C51667"/>
    <w:rsid w:val="00C542A6"/>
    <w:rsid w:val="00C55D0D"/>
    <w:rsid w:val="00C56904"/>
    <w:rsid w:val="00C57039"/>
    <w:rsid w:val="00C611DD"/>
    <w:rsid w:val="00C617DF"/>
    <w:rsid w:val="00C62566"/>
    <w:rsid w:val="00C63017"/>
    <w:rsid w:val="00C6374F"/>
    <w:rsid w:val="00C65045"/>
    <w:rsid w:val="00C65EE3"/>
    <w:rsid w:val="00C67352"/>
    <w:rsid w:val="00C70DFE"/>
    <w:rsid w:val="00C7123A"/>
    <w:rsid w:val="00C71A8F"/>
    <w:rsid w:val="00C71C77"/>
    <w:rsid w:val="00C72BC2"/>
    <w:rsid w:val="00C757EB"/>
    <w:rsid w:val="00C76846"/>
    <w:rsid w:val="00C81B50"/>
    <w:rsid w:val="00C83D61"/>
    <w:rsid w:val="00C95864"/>
    <w:rsid w:val="00C95AAF"/>
    <w:rsid w:val="00C963AB"/>
    <w:rsid w:val="00C964D8"/>
    <w:rsid w:val="00C97574"/>
    <w:rsid w:val="00CA0E72"/>
    <w:rsid w:val="00CA1991"/>
    <w:rsid w:val="00CA4298"/>
    <w:rsid w:val="00CA634D"/>
    <w:rsid w:val="00CB294D"/>
    <w:rsid w:val="00CB3D01"/>
    <w:rsid w:val="00CB3EA6"/>
    <w:rsid w:val="00CB419F"/>
    <w:rsid w:val="00CB555C"/>
    <w:rsid w:val="00CB5870"/>
    <w:rsid w:val="00CB79F6"/>
    <w:rsid w:val="00CB7CA6"/>
    <w:rsid w:val="00CC0D51"/>
    <w:rsid w:val="00CC408D"/>
    <w:rsid w:val="00CC5070"/>
    <w:rsid w:val="00CC5BBB"/>
    <w:rsid w:val="00CC5EAA"/>
    <w:rsid w:val="00CC6341"/>
    <w:rsid w:val="00CC6A98"/>
    <w:rsid w:val="00CC7529"/>
    <w:rsid w:val="00CD1FA9"/>
    <w:rsid w:val="00CD23D2"/>
    <w:rsid w:val="00CD2ACB"/>
    <w:rsid w:val="00CE050A"/>
    <w:rsid w:val="00CE0BB2"/>
    <w:rsid w:val="00CE0D54"/>
    <w:rsid w:val="00CE11BF"/>
    <w:rsid w:val="00CE155B"/>
    <w:rsid w:val="00CE18DB"/>
    <w:rsid w:val="00CF0409"/>
    <w:rsid w:val="00CF32CF"/>
    <w:rsid w:val="00CF362A"/>
    <w:rsid w:val="00CF5457"/>
    <w:rsid w:val="00CF6665"/>
    <w:rsid w:val="00D00C44"/>
    <w:rsid w:val="00D01D13"/>
    <w:rsid w:val="00D03BE8"/>
    <w:rsid w:val="00D04105"/>
    <w:rsid w:val="00D11FDE"/>
    <w:rsid w:val="00D13D56"/>
    <w:rsid w:val="00D141B2"/>
    <w:rsid w:val="00D16ADC"/>
    <w:rsid w:val="00D17BF4"/>
    <w:rsid w:val="00D2198F"/>
    <w:rsid w:val="00D232EE"/>
    <w:rsid w:val="00D25A80"/>
    <w:rsid w:val="00D318A9"/>
    <w:rsid w:val="00D321BA"/>
    <w:rsid w:val="00D324F9"/>
    <w:rsid w:val="00D332E7"/>
    <w:rsid w:val="00D36075"/>
    <w:rsid w:val="00D36CDA"/>
    <w:rsid w:val="00D4013F"/>
    <w:rsid w:val="00D411FD"/>
    <w:rsid w:val="00D41393"/>
    <w:rsid w:val="00D428CA"/>
    <w:rsid w:val="00D44015"/>
    <w:rsid w:val="00D44AB0"/>
    <w:rsid w:val="00D44D32"/>
    <w:rsid w:val="00D45C97"/>
    <w:rsid w:val="00D50040"/>
    <w:rsid w:val="00D50861"/>
    <w:rsid w:val="00D51E28"/>
    <w:rsid w:val="00D52A96"/>
    <w:rsid w:val="00D5503F"/>
    <w:rsid w:val="00D55240"/>
    <w:rsid w:val="00D566DD"/>
    <w:rsid w:val="00D57075"/>
    <w:rsid w:val="00D5739E"/>
    <w:rsid w:val="00D576D7"/>
    <w:rsid w:val="00D6103E"/>
    <w:rsid w:val="00D6296C"/>
    <w:rsid w:val="00D65BE3"/>
    <w:rsid w:val="00D6626E"/>
    <w:rsid w:val="00D67CE6"/>
    <w:rsid w:val="00D70D2B"/>
    <w:rsid w:val="00D70FB6"/>
    <w:rsid w:val="00D76FFB"/>
    <w:rsid w:val="00D829FD"/>
    <w:rsid w:val="00D833F9"/>
    <w:rsid w:val="00D923E8"/>
    <w:rsid w:val="00D93501"/>
    <w:rsid w:val="00D93F41"/>
    <w:rsid w:val="00D949AC"/>
    <w:rsid w:val="00D95E02"/>
    <w:rsid w:val="00D962B6"/>
    <w:rsid w:val="00DA053C"/>
    <w:rsid w:val="00DA2F3A"/>
    <w:rsid w:val="00DA4712"/>
    <w:rsid w:val="00DA4ABA"/>
    <w:rsid w:val="00DA6E10"/>
    <w:rsid w:val="00DA6FF6"/>
    <w:rsid w:val="00DA7B1A"/>
    <w:rsid w:val="00DB178D"/>
    <w:rsid w:val="00DB41E2"/>
    <w:rsid w:val="00DB5409"/>
    <w:rsid w:val="00DB56A7"/>
    <w:rsid w:val="00DC0088"/>
    <w:rsid w:val="00DC0B61"/>
    <w:rsid w:val="00DC3E7A"/>
    <w:rsid w:val="00DC7F93"/>
    <w:rsid w:val="00DD0FBC"/>
    <w:rsid w:val="00DD12D8"/>
    <w:rsid w:val="00DD213A"/>
    <w:rsid w:val="00DD30E7"/>
    <w:rsid w:val="00DD4264"/>
    <w:rsid w:val="00DE148B"/>
    <w:rsid w:val="00DE1856"/>
    <w:rsid w:val="00DE4450"/>
    <w:rsid w:val="00DE48DD"/>
    <w:rsid w:val="00DE6864"/>
    <w:rsid w:val="00DE68E7"/>
    <w:rsid w:val="00DF2661"/>
    <w:rsid w:val="00DF3E68"/>
    <w:rsid w:val="00DF5124"/>
    <w:rsid w:val="00DF5567"/>
    <w:rsid w:val="00DF5B4E"/>
    <w:rsid w:val="00DF6F6E"/>
    <w:rsid w:val="00DF70AC"/>
    <w:rsid w:val="00E02B68"/>
    <w:rsid w:val="00E0498B"/>
    <w:rsid w:val="00E04E24"/>
    <w:rsid w:val="00E05187"/>
    <w:rsid w:val="00E070AA"/>
    <w:rsid w:val="00E07F49"/>
    <w:rsid w:val="00E10003"/>
    <w:rsid w:val="00E11B95"/>
    <w:rsid w:val="00E1408E"/>
    <w:rsid w:val="00E174DD"/>
    <w:rsid w:val="00E179B9"/>
    <w:rsid w:val="00E17E18"/>
    <w:rsid w:val="00E2160A"/>
    <w:rsid w:val="00E21F9E"/>
    <w:rsid w:val="00E25CC1"/>
    <w:rsid w:val="00E267FF"/>
    <w:rsid w:val="00E26FC6"/>
    <w:rsid w:val="00E305D7"/>
    <w:rsid w:val="00E30EEF"/>
    <w:rsid w:val="00E31055"/>
    <w:rsid w:val="00E333FD"/>
    <w:rsid w:val="00E3432C"/>
    <w:rsid w:val="00E37993"/>
    <w:rsid w:val="00E37DB1"/>
    <w:rsid w:val="00E4542F"/>
    <w:rsid w:val="00E504E1"/>
    <w:rsid w:val="00E5155C"/>
    <w:rsid w:val="00E51811"/>
    <w:rsid w:val="00E52389"/>
    <w:rsid w:val="00E52551"/>
    <w:rsid w:val="00E55944"/>
    <w:rsid w:val="00E55D39"/>
    <w:rsid w:val="00E56AFE"/>
    <w:rsid w:val="00E56B59"/>
    <w:rsid w:val="00E6036C"/>
    <w:rsid w:val="00E61290"/>
    <w:rsid w:val="00E63B43"/>
    <w:rsid w:val="00E6437B"/>
    <w:rsid w:val="00E64723"/>
    <w:rsid w:val="00E6615C"/>
    <w:rsid w:val="00E66392"/>
    <w:rsid w:val="00E66AF8"/>
    <w:rsid w:val="00E70958"/>
    <w:rsid w:val="00E716FF"/>
    <w:rsid w:val="00E718A2"/>
    <w:rsid w:val="00E745D6"/>
    <w:rsid w:val="00E746F3"/>
    <w:rsid w:val="00E75C0B"/>
    <w:rsid w:val="00E75D1E"/>
    <w:rsid w:val="00E76262"/>
    <w:rsid w:val="00E77B08"/>
    <w:rsid w:val="00E82B48"/>
    <w:rsid w:val="00E83C51"/>
    <w:rsid w:val="00E9050C"/>
    <w:rsid w:val="00E952E8"/>
    <w:rsid w:val="00E95F6E"/>
    <w:rsid w:val="00EA3BB0"/>
    <w:rsid w:val="00EB00D3"/>
    <w:rsid w:val="00EB07D1"/>
    <w:rsid w:val="00EB32BB"/>
    <w:rsid w:val="00EB7C1D"/>
    <w:rsid w:val="00EC0835"/>
    <w:rsid w:val="00EC0B26"/>
    <w:rsid w:val="00EC1DC8"/>
    <w:rsid w:val="00EC3A74"/>
    <w:rsid w:val="00EC5B07"/>
    <w:rsid w:val="00EC6FF2"/>
    <w:rsid w:val="00ED0E82"/>
    <w:rsid w:val="00ED0F55"/>
    <w:rsid w:val="00ED643E"/>
    <w:rsid w:val="00EE1483"/>
    <w:rsid w:val="00EE4BC3"/>
    <w:rsid w:val="00EE4EFE"/>
    <w:rsid w:val="00EE614D"/>
    <w:rsid w:val="00EF1952"/>
    <w:rsid w:val="00EF2888"/>
    <w:rsid w:val="00EF408F"/>
    <w:rsid w:val="00F026E9"/>
    <w:rsid w:val="00F02BB7"/>
    <w:rsid w:val="00F04482"/>
    <w:rsid w:val="00F05294"/>
    <w:rsid w:val="00F06009"/>
    <w:rsid w:val="00F06169"/>
    <w:rsid w:val="00F1040E"/>
    <w:rsid w:val="00F113EA"/>
    <w:rsid w:val="00F11E8C"/>
    <w:rsid w:val="00F13401"/>
    <w:rsid w:val="00F15040"/>
    <w:rsid w:val="00F15413"/>
    <w:rsid w:val="00F15CDE"/>
    <w:rsid w:val="00F17148"/>
    <w:rsid w:val="00F21317"/>
    <w:rsid w:val="00F2253E"/>
    <w:rsid w:val="00F22D2A"/>
    <w:rsid w:val="00F27AA6"/>
    <w:rsid w:val="00F35F08"/>
    <w:rsid w:val="00F372D9"/>
    <w:rsid w:val="00F37E73"/>
    <w:rsid w:val="00F42E42"/>
    <w:rsid w:val="00F4302A"/>
    <w:rsid w:val="00F46436"/>
    <w:rsid w:val="00F47A8D"/>
    <w:rsid w:val="00F47FD2"/>
    <w:rsid w:val="00F53D04"/>
    <w:rsid w:val="00F556BA"/>
    <w:rsid w:val="00F55AFD"/>
    <w:rsid w:val="00F567A6"/>
    <w:rsid w:val="00F56CB9"/>
    <w:rsid w:val="00F61585"/>
    <w:rsid w:val="00F62608"/>
    <w:rsid w:val="00F63DD6"/>
    <w:rsid w:val="00F660E4"/>
    <w:rsid w:val="00F70E64"/>
    <w:rsid w:val="00F75F0A"/>
    <w:rsid w:val="00F831C4"/>
    <w:rsid w:val="00F8331C"/>
    <w:rsid w:val="00F87632"/>
    <w:rsid w:val="00F91230"/>
    <w:rsid w:val="00F97C4B"/>
    <w:rsid w:val="00FA1508"/>
    <w:rsid w:val="00FA1A08"/>
    <w:rsid w:val="00FA24F0"/>
    <w:rsid w:val="00FA2CAC"/>
    <w:rsid w:val="00FA2F96"/>
    <w:rsid w:val="00FA3E40"/>
    <w:rsid w:val="00FA3EF4"/>
    <w:rsid w:val="00FA618F"/>
    <w:rsid w:val="00FB40B9"/>
    <w:rsid w:val="00FB4BB5"/>
    <w:rsid w:val="00FB7E5B"/>
    <w:rsid w:val="00FC11C9"/>
    <w:rsid w:val="00FC27C3"/>
    <w:rsid w:val="00FC37A2"/>
    <w:rsid w:val="00FC56D5"/>
    <w:rsid w:val="00FD00AC"/>
    <w:rsid w:val="00FD0CE1"/>
    <w:rsid w:val="00FD2E4E"/>
    <w:rsid w:val="00FD4AED"/>
    <w:rsid w:val="00FD4C80"/>
    <w:rsid w:val="00FD779B"/>
    <w:rsid w:val="00FE1838"/>
    <w:rsid w:val="00FE5686"/>
    <w:rsid w:val="00FE6627"/>
    <w:rsid w:val="00FE7730"/>
    <w:rsid w:val="00FF00C6"/>
    <w:rsid w:val="00FF037E"/>
    <w:rsid w:val="00FF0BCE"/>
    <w:rsid w:val="00FF3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4"/>
    <w:uiPriority w:val="59"/>
    <w:rsid w:val="009E7D56"/>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
    <w:basedOn w:val="a2"/>
    <w:next w:val="aff4"/>
    <w:uiPriority w:val="59"/>
    <w:rsid w:val="00A258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0">
    <w:name w:val="Абзац списка19"/>
    <w:basedOn w:val="a0"/>
    <w:rsid w:val="007D405D"/>
    <w:pPr>
      <w:ind w:left="720"/>
      <w:contextualSpacing/>
    </w:pPr>
    <w:rPr>
      <w:rFonts w:eastAsia="Times New Roman"/>
    </w:rPr>
  </w:style>
  <w:style w:type="paragraph" w:customStyle="1" w:styleId="200">
    <w:name w:val="Абзац списка20"/>
    <w:basedOn w:val="a0"/>
    <w:rsid w:val="001D141C"/>
    <w:pPr>
      <w:ind w:left="720"/>
      <w:contextualSpacing/>
    </w:pPr>
    <w:rPr>
      <w:rFonts w:eastAsia="Times New Roman"/>
    </w:rPr>
  </w:style>
  <w:style w:type="table" w:customStyle="1" w:styleId="170">
    <w:name w:val="Сетка таблицы17"/>
    <w:basedOn w:val="a2"/>
    <w:next w:val="aff4"/>
    <w:uiPriority w:val="59"/>
    <w:rsid w:val="002D1DE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4"/>
    <w:uiPriority w:val="59"/>
    <w:rsid w:val="009E7D56"/>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
    <w:basedOn w:val="a2"/>
    <w:next w:val="aff4"/>
    <w:uiPriority w:val="59"/>
    <w:rsid w:val="00A258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0">
    <w:name w:val="Абзац списка19"/>
    <w:basedOn w:val="a0"/>
    <w:rsid w:val="007D405D"/>
    <w:pPr>
      <w:ind w:left="720"/>
      <w:contextualSpacing/>
    </w:pPr>
    <w:rPr>
      <w:rFonts w:eastAsia="Times New Roman"/>
    </w:rPr>
  </w:style>
  <w:style w:type="paragraph" w:customStyle="1" w:styleId="200">
    <w:name w:val="Абзац списка20"/>
    <w:basedOn w:val="a0"/>
    <w:rsid w:val="001D141C"/>
    <w:pPr>
      <w:ind w:left="720"/>
      <w:contextualSpacing/>
    </w:pPr>
    <w:rPr>
      <w:rFonts w:eastAsia="Times New Roman"/>
    </w:rPr>
  </w:style>
  <w:style w:type="table" w:customStyle="1" w:styleId="170">
    <w:name w:val="Сетка таблицы17"/>
    <w:basedOn w:val="a2"/>
    <w:next w:val="aff4"/>
    <w:uiPriority w:val="59"/>
    <w:rsid w:val="002D1DE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96760055">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63419881">
      <w:bodyDiv w:val="1"/>
      <w:marLeft w:val="0"/>
      <w:marRight w:val="0"/>
      <w:marTop w:val="0"/>
      <w:marBottom w:val="0"/>
      <w:divBdr>
        <w:top w:val="none" w:sz="0" w:space="0" w:color="auto"/>
        <w:left w:val="none" w:sz="0" w:space="0" w:color="auto"/>
        <w:bottom w:val="none" w:sz="0" w:space="0" w:color="auto"/>
        <w:right w:val="none" w:sz="0" w:space="0" w:color="auto"/>
      </w:divBdr>
    </w:div>
    <w:div w:id="272253091">
      <w:bodyDiv w:val="1"/>
      <w:marLeft w:val="0"/>
      <w:marRight w:val="0"/>
      <w:marTop w:val="0"/>
      <w:marBottom w:val="0"/>
      <w:divBdr>
        <w:top w:val="none" w:sz="0" w:space="0" w:color="auto"/>
        <w:left w:val="none" w:sz="0" w:space="0" w:color="auto"/>
        <w:bottom w:val="none" w:sz="0" w:space="0" w:color="auto"/>
        <w:right w:val="none" w:sz="0" w:space="0" w:color="auto"/>
      </w:divBdr>
    </w:div>
    <w:div w:id="280769443">
      <w:bodyDiv w:val="1"/>
      <w:marLeft w:val="0"/>
      <w:marRight w:val="0"/>
      <w:marTop w:val="0"/>
      <w:marBottom w:val="0"/>
      <w:divBdr>
        <w:top w:val="none" w:sz="0" w:space="0" w:color="auto"/>
        <w:left w:val="none" w:sz="0" w:space="0" w:color="auto"/>
        <w:bottom w:val="none" w:sz="0" w:space="0" w:color="auto"/>
        <w:right w:val="none" w:sz="0" w:space="0" w:color="auto"/>
      </w:divBdr>
    </w:div>
    <w:div w:id="316809818">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39160302">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47090952">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24951183">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8050911">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07873652">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624867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02712346">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35601123">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253985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11360013">
      <w:bodyDiv w:val="1"/>
      <w:marLeft w:val="0"/>
      <w:marRight w:val="0"/>
      <w:marTop w:val="0"/>
      <w:marBottom w:val="0"/>
      <w:divBdr>
        <w:top w:val="none" w:sz="0" w:space="0" w:color="auto"/>
        <w:left w:val="none" w:sz="0" w:space="0" w:color="auto"/>
        <w:bottom w:val="none" w:sz="0" w:space="0" w:color="auto"/>
        <w:right w:val="none" w:sz="0" w:space="0" w:color="auto"/>
      </w:divBdr>
    </w:div>
    <w:div w:id="1117064140">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24229608">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1117411">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162464">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68075766">
      <w:bodyDiv w:val="1"/>
      <w:marLeft w:val="0"/>
      <w:marRight w:val="0"/>
      <w:marTop w:val="0"/>
      <w:marBottom w:val="0"/>
      <w:divBdr>
        <w:top w:val="none" w:sz="0" w:space="0" w:color="auto"/>
        <w:left w:val="none" w:sz="0" w:space="0" w:color="auto"/>
        <w:bottom w:val="none" w:sz="0" w:space="0" w:color="auto"/>
        <w:right w:val="none" w:sz="0" w:space="0" w:color="auto"/>
      </w:divBdr>
    </w:div>
    <w:div w:id="1280604521">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47437519">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47193468">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68623975">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58075263">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2946755">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1273022">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38701286">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69035668">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27014658">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17980145">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0679043">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1133072">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1983536222">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29793217">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 w:id="2128423171">
      <w:bodyDiv w:val="1"/>
      <w:marLeft w:val="0"/>
      <w:marRight w:val="0"/>
      <w:marTop w:val="0"/>
      <w:marBottom w:val="0"/>
      <w:divBdr>
        <w:top w:val="none" w:sz="0" w:space="0" w:color="auto"/>
        <w:left w:val="none" w:sz="0" w:space="0" w:color="auto"/>
        <w:bottom w:val="none" w:sz="0" w:space="0" w:color="auto"/>
        <w:right w:val="none" w:sz="0" w:space="0" w:color="auto"/>
      </w:divBdr>
    </w:div>
    <w:div w:id="21406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CA800EC2F24169EAF34CEF13EAD001D2E7DFA7E8C1BDB3C50D188pAa7H" TargetMode="External"/><Relationship Id="rId5" Type="http://schemas.openxmlformats.org/officeDocument/2006/relationships/settings" Target="settings.xml"/><Relationship Id="rId10" Type="http://schemas.openxmlformats.org/officeDocument/2006/relationships/hyperlink" Target="consultantplus://offline/ref=A2E89094492FB1103C0197EC46888474EEC44FAD01E62F24169EAF34CEF13EAD001D2E7DFA7E8C1BDB3C50D188pAa7H" TargetMode="Externa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B354C-0263-4AE9-863C-90F70B8F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52</Pages>
  <Words>19861</Words>
  <Characters>113212</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132808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2021-08-04T12:08:00Z</cp:lastPrinted>
  <dcterms:created xsi:type="dcterms:W3CDTF">2021-08-04T10:22:00Z</dcterms:created>
  <dcterms:modified xsi:type="dcterms:W3CDTF">2021-08-11T12:58:00Z</dcterms:modified>
</cp:coreProperties>
</file>